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15" w:rsidRPr="00297713" w:rsidRDefault="002D4215" w:rsidP="002D4215">
      <w:pPr>
        <w:keepNext/>
        <w:widowControl w:val="0"/>
        <w:tabs>
          <w:tab w:val="num" w:pos="0"/>
        </w:tabs>
        <w:suppressAutoHyphens/>
        <w:spacing w:before="240" w:after="120"/>
        <w:jc w:val="center"/>
        <w:outlineLvl w:val="0"/>
        <w:rPr>
          <w:rFonts w:ascii="Calibri" w:eastAsia="Microsoft YaHei" w:hAnsi="Calibri"/>
          <w:b/>
          <w:bCs/>
          <w:noProof/>
          <w:kern w:val="1"/>
          <w:sz w:val="32"/>
          <w:szCs w:val="32"/>
          <w:lang w:eastAsia="hi-IN" w:bidi="hi-IN"/>
        </w:rPr>
      </w:pPr>
      <w:r w:rsidRPr="00297713">
        <w:rPr>
          <w:rFonts w:ascii="Calibri" w:eastAsia="Microsoft YaHei" w:hAnsi="Calibri"/>
          <w:b/>
          <w:bCs/>
          <w:noProof/>
          <w:kern w:val="1"/>
          <w:sz w:val="32"/>
          <w:szCs w:val="32"/>
          <w:lang w:eastAsia="hi-IN" w:bidi="hi-IN"/>
        </w:rPr>
        <w:t>KUPNÍ SMLOUVA</w:t>
      </w:r>
    </w:p>
    <w:p w:rsidR="002D4215" w:rsidRPr="00297713" w:rsidRDefault="002D4215" w:rsidP="002D4215">
      <w:pPr>
        <w:jc w:val="center"/>
        <w:rPr>
          <w:rFonts w:asciiTheme="minorHAnsi" w:hAnsiTheme="minorHAnsi" w:cstheme="minorHAnsi"/>
          <w:i/>
          <w:noProof/>
          <w:sz w:val="22"/>
          <w:szCs w:val="22"/>
        </w:rPr>
      </w:pPr>
      <w:r w:rsidRPr="00297713">
        <w:rPr>
          <w:rFonts w:asciiTheme="minorHAnsi" w:hAnsiTheme="minorHAnsi" w:cstheme="minorHAnsi"/>
          <w:i/>
          <w:noProof/>
          <w:sz w:val="22"/>
          <w:szCs w:val="22"/>
        </w:rPr>
        <w:t>uzavřená ve smyslu § 2079 a násl. zákona č. 89/2012 Sb., občanského zákoník</w:t>
      </w:r>
      <w:r w:rsidRPr="00297713">
        <w:rPr>
          <w:rFonts w:asciiTheme="minorHAnsi" w:hAnsiTheme="minorHAnsi" w:cstheme="minorHAnsi"/>
          <w:noProof/>
          <w:sz w:val="22"/>
          <w:szCs w:val="22"/>
        </w:rPr>
        <w:t>u</w:t>
      </w:r>
      <w:r w:rsidRPr="00297713">
        <w:rPr>
          <w:rFonts w:asciiTheme="minorHAnsi" w:hAnsiTheme="minorHAnsi" w:cstheme="minorHAnsi"/>
          <w:i/>
          <w:noProof/>
          <w:sz w:val="22"/>
          <w:szCs w:val="22"/>
        </w:rPr>
        <w:t>, v platném znění</w:t>
      </w:r>
    </w:p>
    <w:p w:rsidR="002D4215" w:rsidRPr="00297713" w:rsidRDefault="002D4215" w:rsidP="002D4215">
      <w:pPr>
        <w:widowControl w:val="0"/>
        <w:suppressAutoHyphens/>
        <w:jc w:val="center"/>
        <w:rPr>
          <w:rFonts w:ascii="Calibri" w:eastAsia="SimSun" w:hAnsi="Calibri"/>
          <w:noProof/>
          <w:kern w:val="1"/>
          <w:sz w:val="18"/>
          <w:lang w:eastAsia="hi-IN" w:bidi="hi-IN"/>
        </w:rPr>
      </w:pPr>
    </w:p>
    <w:p w:rsidR="002D4215" w:rsidRPr="00297713" w:rsidRDefault="002D4215" w:rsidP="002D4215">
      <w:pPr>
        <w:widowControl w:val="0"/>
        <w:suppressAutoHyphens/>
        <w:jc w:val="center"/>
        <w:rPr>
          <w:rFonts w:ascii="Calibri" w:eastAsia="SimSun" w:hAnsi="Calibri"/>
          <w:b/>
          <w:noProof/>
          <w:kern w:val="1"/>
          <w:sz w:val="20"/>
          <w:lang w:eastAsia="hi-IN" w:bidi="hi-IN"/>
        </w:rPr>
      </w:pPr>
    </w:p>
    <w:p w:rsidR="002D4215" w:rsidRPr="00297713" w:rsidRDefault="002D4215" w:rsidP="002D4215">
      <w:pPr>
        <w:pStyle w:val="Nadpis3"/>
        <w:rPr>
          <w:noProof/>
          <w:sz w:val="22"/>
          <w:szCs w:val="22"/>
        </w:rPr>
      </w:pPr>
      <w:r w:rsidRPr="00297713">
        <w:rPr>
          <w:noProof/>
          <w:sz w:val="22"/>
          <w:szCs w:val="22"/>
        </w:rPr>
        <w:t>Smluvní strany</w:t>
      </w:r>
    </w:p>
    <w:p w:rsidR="002D4215" w:rsidRPr="00297713" w:rsidRDefault="002D4215" w:rsidP="002D4215">
      <w:pPr>
        <w:widowControl w:val="0"/>
        <w:suppressAutoHyphens/>
        <w:jc w:val="center"/>
        <w:rPr>
          <w:rFonts w:ascii="Calibri" w:eastAsia="SimSun" w:hAnsi="Calibri"/>
          <w:b/>
          <w:noProof/>
          <w:kern w:val="1"/>
          <w:lang w:eastAsia="hi-IN" w:bidi="hi-IN"/>
        </w:rPr>
      </w:pPr>
    </w:p>
    <w:p w:rsidR="002D4215" w:rsidRPr="00297713" w:rsidRDefault="002D4215" w:rsidP="002D4215">
      <w:pPr>
        <w:numPr>
          <w:ilvl w:val="0"/>
          <w:numId w:val="14"/>
        </w:numPr>
        <w:spacing w:after="200" w:line="276" w:lineRule="auto"/>
        <w:ind w:left="360"/>
        <w:contextualSpacing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297713">
        <w:rPr>
          <w:rFonts w:asciiTheme="minorHAnsi" w:hAnsiTheme="minorHAnsi"/>
          <w:b/>
          <w:noProof/>
        </w:rPr>
        <w:t xml:space="preserve"> </w:t>
      </w:r>
      <w:r w:rsidRPr="00297713">
        <w:rPr>
          <w:rFonts w:asciiTheme="minorHAnsi" w:eastAsia="Microsoft Sans Serif" w:hAnsiTheme="minorHAnsi" w:cstheme="minorHAnsi"/>
          <w:b/>
          <w:bCs/>
          <w:noProof/>
          <w:color w:val="000000" w:themeColor="text1"/>
          <w:sz w:val="22"/>
          <w:szCs w:val="22"/>
        </w:rPr>
        <w:t>Farní charita Praha 1 – Nové Město</w:t>
      </w:r>
    </w:p>
    <w:p w:rsidR="002D4215" w:rsidRPr="00297713" w:rsidRDefault="002D4215" w:rsidP="002D4215">
      <w:pPr>
        <w:ind w:left="426"/>
        <w:rPr>
          <w:rFonts w:asciiTheme="minorHAnsi" w:hAnsiTheme="minorHAnsi"/>
          <w:bCs/>
          <w:noProof/>
          <w:color w:val="000000" w:themeColor="text1"/>
          <w:sz w:val="22"/>
          <w:szCs w:val="22"/>
        </w:rPr>
      </w:pP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>Sídlo:</w:t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ab/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ab/>
        <w:t>Žitná 1383/35</w:t>
      </w:r>
    </w:p>
    <w:p w:rsidR="002D4215" w:rsidRPr="00297713" w:rsidRDefault="002D4215" w:rsidP="002D4215">
      <w:pPr>
        <w:ind w:left="426"/>
        <w:rPr>
          <w:rFonts w:asciiTheme="minorHAnsi" w:hAnsiTheme="minorHAnsi"/>
          <w:noProof/>
          <w:color w:val="000000" w:themeColor="text1"/>
          <w:sz w:val="22"/>
          <w:szCs w:val="22"/>
        </w:rPr>
      </w:pP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>Zastoupená:</w:t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ab/>
        <w:t xml:space="preserve">Andrea Kubištová, ředitelka </w:t>
      </w:r>
    </w:p>
    <w:p w:rsidR="002D4215" w:rsidRPr="00297713" w:rsidRDefault="002D4215" w:rsidP="002D4215">
      <w:pPr>
        <w:ind w:left="426"/>
        <w:rPr>
          <w:rFonts w:asciiTheme="minorHAnsi" w:hAnsiTheme="minorHAnsi"/>
          <w:noProof/>
          <w:color w:val="000000" w:themeColor="text1"/>
          <w:sz w:val="22"/>
          <w:szCs w:val="22"/>
        </w:rPr>
      </w:pP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>bankovní spojení:</w:t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ab/>
        <w:t xml:space="preserve">……………………….. </w:t>
      </w:r>
    </w:p>
    <w:p w:rsidR="002D4215" w:rsidRPr="00297713" w:rsidRDefault="002D4215" w:rsidP="002D4215">
      <w:pPr>
        <w:ind w:left="426"/>
        <w:rPr>
          <w:rFonts w:asciiTheme="minorHAnsi" w:hAnsiTheme="minorHAnsi"/>
          <w:noProof/>
          <w:color w:val="000000" w:themeColor="text1"/>
          <w:sz w:val="22"/>
          <w:szCs w:val="22"/>
        </w:rPr>
      </w:pP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>číslo účtu:</w:t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ab/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ab/>
        <w:t>………………………..</w:t>
      </w:r>
    </w:p>
    <w:p w:rsidR="002D4215" w:rsidRPr="00297713" w:rsidRDefault="002D4215" w:rsidP="002D4215">
      <w:pPr>
        <w:ind w:left="426"/>
        <w:rPr>
          <w:rFonts w:asciiTheme="minorHAnsi" w:hAnsiTheme="minorHAnsi"/>
          <w:noProof/>
          <w:color w:val="000000" w:themeColor="text1"/>
          <w:sz w:val="22"/>
          <w:szCs w:val="22"/>
        </w:rPr>
      </w:pP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>IČO:</w:t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ab/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ab/>
      </w:r>
      <w:r w:rsidRPr="00297713">
        <w:rPr>
          <w:rFonts w:asciiTheme="minorHAnsi" w:hAnsiTheme="minorHAnsi"/>
          <w:bCs/>
          <w:noProof/>
          <w:color w:val="000000" w:themeColor="text1"/>
          <w:sz w:val="22"/>
          <w:szCs w:val="22"/>
        </w:rPr>
        <w:t>43873499</w:t>
      </w:r>
    </w:p>
    <w:p w:rsidR="002D4215" w:rsidRPr="00297713" w:rsidRDefault="002D4215" w:rsidP="002D4215">
      <w:pPr>
        <w:ind w:left="426"/>
        <w:rPr>
          <w:rFonts w:ascii="Calibri" w:hAnsi="Calibri" w:cs="Calibri"/>
          <w:noProof/>
          <w:color w:val="000000" w:themeColor="text1"/>
          <w:sz w:val="22"/>
          <w:szCs w:val="22"/>
        </w:rPr>
      </w:pPr>
      <w:r w:rsidRPr="00297713">
        <w:rPr>
          <w:rFonts w:ascii="Calibri" w:hAnsi="Calibri" w:cs="Calibri"/>
          <w:noProof/>
          <w:color w:val="000000" w:themeColor="text1"/>
          <w:sz w:val="22"/>
          <w:szCs w:val="22"/>
        </w:rPr>
        <w:t>Kontaktní osoba ve věcech technických: Jonáš Hrubín</w:t>
      </w:r>
    </w:p>
    <w:p w:rsidR="002D4215" w:rsidRPr="00297713" w:rsidRDefault="002D4215" w:rsidP="002D4215">
      <w:pPr>
        <w:ind w:left="426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297713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Tel.: </w:t>
      </w:r>
      <w:r w:rsidRPr="00297713">
        <w:rPr>
          <w:rFonts w:asciiTheme="minorHAnsi" w:hAnsiTheme="minorHAnsi" w:cstheme="minorHAnsi"/>
          <w:noProof/>
          <w:color w:val="000000" w:themeColor="text1"/>
          <w:sz w:val="22"/>
          <w:szCs w:val="22"/>
          <w:shd w:val="clear" w:color="auto" w:fill="FFFFFF"/>
        </w:rPr>
        <w:t>731 629 585</w:t>
      </w:r>
    </w:p>
    <w:p w:rsidR="002D4215" w:rsidRPr="00297713" w:rsidRDefault="002D4215" w:rsidP="002D4215">
      <w:pPr>
        <w:ind w:left="426"/>
        <w:rPr>
          <w:rFonts w:ascii="Calibri" w:hAnsi="Calibri" w:cs="Calibri"/>
          <w:noProof/>
          <w:color w:val="000000" w:themeColor="text1"/>
          <w:sz w:val="22"/>
          <w:szCs w:val="22"/>
        </w:rPr>
      </w:pPr>
      <w:r w:rsidRPr="00297713">
        <w:rPr>
          <w:rFonts w:ascii="Calibri" w:hAnsi="Calibri" w:cs="Calibri"/>
          <w:noProof/>
          <w:color w:val="000000" w:themeColor="text1"/>
          <w:sz w:val="22"/>
          <w:szCs w:val="22"/>
        </w:rPr>
        <w:t>E-mail: vedouciteren@zenyvohrozeni.charita.cz</w:t>
      </w:r>
    </w:p>
    <w:p w:rsidR="002D4215" w:rsidRPr="00297713" w:rsidRDefault="002D4215" w:rsidP="002D4215">
      <w:pPr>
        <w:ind w:left="426"/>
        <w:rPr>
          <w:rFonts w:asciiTheme="minorHAnsi" w:hAnsiTheme="minorHAnsi"/>
          <w:noProof/>
          <w:color w:val="000000" w:themeColor="text1"/>
          <w:sz w:val="22"/>
          <w:szCs w:val="22"/>
        </w:rPr>
      </w:pPr>
      <w:r w:rsidRPr="00297713">
        <w:rPr>
          <w:rFonts w:ascii="Calibri" w:hAnsi="Calibri" w:cs="Calibri"/>
          <w:noProof/>
          <w:color w:val="000000" w:themeColor="text1"/>
          <w:sz w:val="22"/>
          <w:szCs w:val="22"/>
        </w:rPr>
        <w:t>Datová schránka: dwcv9an</w:t>
      </w:r>
    </w:p>
    <w:p w:rsidR="002D4215" w:rsidRPr="00297713" w:rsidRDefault="002D4215" w:rsidP="002D4215">
      <w:pPr>
        <w:ind w:left="284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297713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  (dále jen „kupující“) na straně jedné</w:t>
      </w:r>
    </w:p>
    <w:p w:rsidR="002D4215" w:rsidRPr="00297713" w:rsidRDefault="002D4215" w:rsidP="002D4215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noProof/>
          <w:kern w:val="1"/>
          <w:sz w:val="12"/>
          <w:szCs w:val="12"/>
          <w:lang w:eastAsia="hi-IN" w:bidi="hi-IN"/>
        </w:rPr>
      </w:pPr>
    </w:p>
    <w:p w:rsidR="002D4215" w:rsidRPr="00297713" w:rsidRDefault="002D4215" w:rsidP="002D4215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iCs/>
          <w:noProof/>
          <w:kern w:val="1"/>
          <w:sz w:val="20"/>
          <w:lang w:eastAsia="hi-IN" w:bidi="hi-IN"/>
        </w:rPr>
      </w:pPr>
      <w:r w:rsidRPr="00297713">
        <w:rPr>
          <w:rFonts w:ascii="Calibri" w:eastAsia="SimSun" w:hAnsi="Calibri"/>
          <w:noProof/>
          <w:kern w:val="1"/>
          <w:sz w:val="20"/>
          <w:lang w:eastAsia="hi-IN" w:bidi="hi-IN"/>
        </w:rPr>
        <w:tab/>
      </w:r>
      <w:r w:rsidRPr="00297713">
        <w:rPr>
          <w:rFonts w:ascii="Calibri" w:eastAsia="SimSun" w:hAnsi="Calibri"/>
          <w:noProof/>
          <w:kern w:val="1"/>
          <w:sz w:val="20"/>
          <w:lang w:eastAsia="hi-IN" w:bidi="hi-IN"/>
        </w:rPr>
        <w:tab/>
      </w:r>
    </w:p>
    <w:p w:rsidR="002D4215" w:rsidRPr="00297713" w:rsidRDefault="002D4215" w:rsidP="002D4215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noProof/>
          <w:kern w:val="1"/>
          <w:sz w:val="12"/>
          <w:szCs w:val="12"/>
          <w:lang w:eastAsia="hi-IN" w:bidi="hi-IN"/>
        </w:rPr>
      </w:pPr>
    </w:p>
    <w:p w:rsidR="002D4215" w:rsidRPr="00297713" w:rsidRDefault="002D4215" w:rsidP="002D4215">
      <w:pPr>
        <w:ind w:firstLine="431"/>
        <w:rPr>
          <w:rFonts w:asciiTheme="minorHAnsi" w:hAnsiTheme="minorHAnsi" w:cstheme="minorHAnsi"/>
          <w:noProof/>
          <w:sz w:val="22"/>
          <w:szCs w:val="22"/>
        </w:rPr>
      </w:pPr>
      <w:r w:rsidRPr="00297713">
        <w:rPr>
          <w:rFonts w:asciiTheme="minorHAnsi" w:hAnsiTheme="minorHAnsi" w:cstheme="minorHAnsi"/>
          <w:noProof/>
          <w:sz w:val="22"/>
          <w:szCs w:val="22"/>
        </w:rPr>
        <w:t>a</w:t>
      </w:r>
    </w:p>
    <w:p w:rsidR="002D4215" w:rsidRPr="00297713" w:rsidRDefault="002D4215" w:rsidP="002D4215">
      <w:pPr>
        <w:rPr>
          <w:rFonts w:asciiTheme="minorHAnsi" w:hAnsiTheme="minorHAnsi" w:cstheme="minorHAnsi"/>
          <w:noProof/>
          <w:sz w:val="22"/>
          <w:szCs w:val="22"/>
        </w:rPr>
      </w:pPr>
    </w:p>
    <w:p w:rsidR="002D4215" w:rsidRPr="00297713" w:rsidRDefault="002D4215" w:rsidP="002D4215">
      <w:pPr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2D4215" w:rsidRPr="00297713" w:rsidRDefault="002D4215" w:rsidP="002D4215">
      <w:pPr>
        <w:numPr>
          <w:ilvl w:val="0"/>
          <w:numId w:val="14"/>
        </w:numPr>
        <w:spacing w:after="200" w:line="276" w:lineRule="auto"/>
        <w:ind w:left="360"/>
        <w:contextualSpacing/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</w:pPr>
      <w:r w:rsidRPr="00297713">
        <w:rPr>
          <w:rFonts w:asciiTheme="minorHAnsi" w:hAnsiTheme="minorHAnsi"/>
          <w:b/>
          <w:noProof/>
          <w:color w:val="000000" w:themeColor="text1"/>
          <w:sz w:val="22"/>
          <w:szCs w:val="22"/>
          <w:highlight w:val="cyan"/>
        </w:rPr>
        <w:t>[obchodní firma - bude doplněno před uzavřením smlouvy]</w:t>
      </w:r>
    </w:p>
    <w:p w:rsidR="002D4215" w:rsidRPr="00297713" w:rsidRDefault="002D4215" w:rsidP="002D4215">
      <w:pPr>
        <w:tabs>
          <w:tab w:val="left" w:pos="1701"/>
        </w:tabs>
        <w:ind w:left="426"/>
        <w:rPr>
          <w:rFonts w:asciiTheme="minorHAnsi" w:hAnsiTheme="minorHAnsi"/>
          <w:noProof/>
          <w:color w:val="000000" w:themeColor="text1"/>
          <w:sz w:val="22"/>
          <w:szCs w:val="22"/>
        </w:rPr>
      </w:pP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>Sídlo:</w:t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ab/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ab/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  <w:highlight w:val="cyan"/>
        </w:rPr>
        <w:t>[bude doplněno před uzavřením smlouvy]</w:t>
      </w:r>
    </w:p>
    <w:p w:rsidR="002D4215" w:rsidRPr="00297713" w:rsidRDefault="002D4215" w:rsidP="002D4215">
      <w:pPr>
        <w:tabs>
          <w:tab w:val="left" w:pos="1701"/>
        </w:tabs>
        <w:ind w:left="426"/>
        <w:rPr>
          <w:rFonts w:asciiTheme="minorHAnsi" w:hAnsiTheme="minorHAnsi"/>
          <w:noProof/>
          <w:color w:val="000000" w:themeColor="text1"/>
          <w:sz w:val="22"/>
          <w:szCs w:val="22"/>
        </w:rPr>
      </w:pP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>Zastoupená:</w:t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ab/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ab/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  <w:highlight w:val="cyan"/>
        </w:rPr>
        <w:t>[bude doplněno před uzavřením smlouvy]</w:t>
      </w:r>
    </w:p>
    <w:p w:rsidR="002D4215" w:rsidRPr="00297713" w:rsidRDefault="002D4215" w:rsidP="002D4215">
      <w:pPr>
        <w:ind w:left="426"/>
        <w:rPr>
          <w:rFonts w:asciiTheme="minorHAnsi" w:hAnsiTheme="minorHAnsi"/>
          <w:noProof/>
          <w:color w:val="000000" w:themeColor="text1"/>
          <w:sz w:val="22"/>
          <w:szCs w:val="22"/>
        </w:rPr>
      </w:pP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 xml:space="preserve">bankovní spojení: </w:t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ab/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  <w:highlight w:val="cyan"/>
        </w:rPr>
        <w:t>[bude doplněno před uzavřením smlouvy]</w:t>
      </w:r>
    </w:p>
    <w:p w:rsidR="002D4215" w:rsidRPr="00297713" w:rsidRDefault="002D4215" w:rsidP="002D4215">
      <w:pPr>
        <w:ind w:left="426"/>
        <w:rPr>
          <w:rFonts w:asciiTheme="minorHAnsi" w:hAnsiTheme="minorHAnsi"/>
          <w:noProof/>
          <w:color w:val="000000" w:themeColor="text1"/>
          <w:sz w:val="22"/>
          <w:szCs w:val="22"/>
        </w:rPr>
      </w:pP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>číslo účtu:</w:t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ab/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ab/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  <w:highlight w:val="cyan"/>
        </w:rPr>
        <w:t>[bude doplněno před uzavřením smlouvy]</w:t>
      </w:r>
    </w:p>
    <w:p w:rsidR="002D4215" w:rsidRPr="00297713" w:rsidRDefault="002D4215" w:rsidP="002D4215">
      <w:pPr>
        <w:tabs>
          <w:tab w:val="left" w:pos="1701"/>
        </w:tabs>
        <w:ind w:left="426"/>
        <w:rPr>
          <w:rFonts w:asciiTheme="minorHAnsi" w:hAnsiTheme="minorHAnsi"/>
          <w:noProof/>
          <w:color w:val="000000" w:themeColor="text1"/>
          <w:sz w:val="22"/>
          <w:szCs w:val="22"/>
        </w:rPr>
      </w:pP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 xml:space="preserve">IČO: </w:t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ab/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ab/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  <w:highlight w:val="cyan"/>
        </w:rPr>
        <w:t>[bude doplněno před uzavřením smlouvy]</w:t>
      </w:r>
    </w:p>
    <w:p w:rsidR="002D4215" w:rsidRPr="00297713" w:rsidRDefault="002D4215" w:rsidP="002D4215">
      <w:pPr>
        <w:ind w:firstLine="426"/>
        <w:rPr>
          <w:rFonts w:asciiTheme="minorHAnsi" w:hAnsiTheme="minorHAnsi"/>
          <w:noProof/>
          <w:color w:val="000000" w:themeColor="text1"/>
          <w:sz w:val="22"/>
          <w:szCs w:val="22"/>
        </w:rPr>
      </w:pP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>DIČ:</w:t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ab/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ab/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  <w:highlight w:val="cyan"/>
        </w:rPr>
        <w:t>[bude doplněno před uzavřením smlouvy]</w:t>
      </w:r>
    </w:p>
    <w:p w:rsidR="002D4215" w:rsidRPr="00297713" w:rsidRDefault="002D4215" w:rsidP="002D4215">
      <w:pPr>
        <w:ind w:left="426"/>
        <w:jc w:val="both"/>
        <w:rPr>
          <w:rFonts w:asciiTheme="minorHAnsi" w:hAnsiTheme="minorHAnsi"/>
          <w:noProof/>
          <w:color w:val="000000" w:themeColor="text1"/>
          <w:sz w:val="22"/>
          <w:szCs w:val="22"/>
        </w:rPr>
      </w:pP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>zapsaná v obchodním rejstříku pod spisovou značkou:</w:t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ab/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  <w:highlight w:val="cyan"/>
        </w:rPr>
        <w:t>[bude doplněno před uzavřením smlouvy]</w:t>
      </w:r>
    </w:p>
    <w:p w:rsidR="002D4215" w:rsidRPr="00297713" w:rsidRDefault="002D4215" w:rsidP="002D4215">
      <w:pPr>
        <w:ind w:left="426"/>
        <w:rPr>
          <w:rFonts w:ascii="Calibri" w:hAnsi="Calibri" w:cs="Calibri"/>
          <w:noProof/>
          <w:color w:val="000000" w:themeColor="text1"/>
          <w:sz w:val="22"/>
          <w:szCs w:val="22"/>
        </w:rPr>
      </w:pPr>
      <w:r w:rsidRPr="00297713">
        <w:rPr>
          <w:rFonts w:ascii="Calibri" w:hAnsi="Calibri" w:cs="Calibri"/>
          <w:noProof/>
          <w:color w:val="000000" w:themeColor="text1"/>
          <w:sz w:val="22"/>
          <w:szCs w:val="22"/>
        </w:rPr>
        <w:t>Kontaktní osoba ve věcech technických:</w:t>
      </w:r>
      <w:r w:rsidRPr="00297713">
        <w:rPr>
          <w:rFonts w:ascii="Calibri" w:hAnsi="Calibri" w:cs="Calibri"/>
          <w:noProof/>
          <w:color w:val="000000" w:themeColor="text1"/>
          <w:sz w:val="22"/>
          <w:szCs w:val="22"/>
        </w:rPr>
        <w:tab/>
      </w:r>
      <w:r w:rsidRPr="00297713">
        <w:rPr>
          <w:rFonts w:ascii="Calibri" w:hAnsi="Calibri" w:cs="Calibri"/>
          <w:noProof/>
          <w:color w:val="000000" w:themeColor="text1"/>
          <w:sz w:val="22"/>
          <w:szCs w:val="22"/>
        </w:rPr>
        <w:tab/>
      </w:r>
      <w:r w:rsidRPr="00297713">
        <w:rPr>
          <w:rFonts w:ascii="Calibri" w:hAnsi="Calibri" w:cs="Calibri"/>
          <w:noProof/>
          <w:color w:val="000000" w:themeColor="text1"/>
          <w:sz w:val="22"/>
          <w:szCs w:val="22"/>
        </w:rPr>
        <w:tab/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  <w:highlight w:val="cyan"/>
        </w:rPr>
        <w:t>[bude doplněno před uzavřením smlouvy]</w:t>
      </w:r>
    </w:p>
    <w:p w:rsidR="002D4215" w:rsidRPr="00297713" w:rsidRDefault="002D4215" w:rsidP="002D4215">
      <w:pPr>
        <w:ind w:left="426"/>
        <w:rPr>
          <w:rFonts w:ascii="Calibri" w:hAnsi="Calibri" w:cs="Calibri"/>
          <w:noProof/>
          <w:color w:val="000000" w:themeColor="text1"/>
          <w:sz w:val="22"/>
          <w:szCs w:val="22"/>
        </w:rPr>
      </w:pPr>
      <w:r w:rsidRPr="00297713">
        <w:rPr>
          <w:rFonts w:ascii="Calibri" w:hAnsi="Calibri" w:cs="Calibri"/>
          <w:noProof/>
          <w:color w:val="000000" w:themeColor="text1"/>
          <w:sz w:val="22"/>
          <w:szCs w:val="22"/>
        </w:rPr>
        <w:t xml:space="preserve">Tel.: </w:t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ab/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ab/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  <w:highlight w:val="cyan"/>
        </w:rPr>
        <w:t>[bude doplněno před uzavřením smlouvy]</w:t>
      </w:r>
    </w:p>
    <w:p w:rsidR="002D4215" w:rsidRPr="00297713" w:rsidRDefault="002D4215" w:rsidP="002D4215">
      <w:pPr>
        <w:ind w:left="426"/>
        <w:jc w:val="both"/>
        <w:rPr>
          <w:rFonts w:ascii="Calibri" w:hAnsi="Calibri" w:cs="Calibri"/>
          <w:noProof/>
          <w:color w:val="000000" w:themeColor="text1"/>
          <w:sz w:val="22"/>
          <w:szCs w:val="22"/>
        </w:rPr>
      </w:pPr>
      <w:r w:rsidRPr="00297713">
        <w:rPr>
          <w:rFonts w:ascii="Calibri" w:hAnsi="Calibri" w:cs="Calibri"/>
          <w:noProof/>
          <w:color w:val="000000" w:themeColor="text1"/>
          <w:sz w:val="22"/>
          <w:szCs w:val="22"/>
        </w:rPr>
        <w:t xml:space="preserve">E-mail: </w:t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ab/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ab/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  <w:highlight w:val="cyan"/>
        </w:rPr>
        <w:t>[bude doplněno před uzavřením smlouvy]</w:t>
      </w:r>
    </w:p>
    <w:p w:rsidR="002D4215" w:rsidRPr="00297713" w:rsidRDefault="002D4215" w:rsidP="002D4215">
      <w:pPr>
        <w:ind w:left="426"/>
        <w:jc w:val="both"/>
        <w:rPr>
          <w:rFonts w:asciiTheme="minorHAnsi" w:hAnsiTheme="minorHAnsi"/>
          <w:noProof/>
          <w:color w:val="000000" w:themeColor="text1"/>
          <w:sz w:val="22"/>
          <w:szCs w:val="22"/>
        </w:rPr>
      </w:pP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 xml:space="preserve">Datová schránka: </w:t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</w:rPr>
        <w:tab/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  <w:highlight w:val="cyan"/>
        </w:rPr>
        <w:t>[bude doplněno před uzavřením smlouvy]</w:t>
      </w:r>
    </w:p>
    <w:p w:rsidR="002D4215" w:rsidRPr="00297713" w:rsidRDefault="002D4215" w:rsidP="002D4215">
      <w:pPr>
        <w:widowControl w:val="0"/>
        <w:suppressAutoHyphens/>
        <w:rPr>
          <w:rFonts w:asciiTheme="minorHAnsi" w:hAnsiTheme="minorHAnsi" w:cstheme="minorHAnsi"/>
          <w:noProof/>
          <w:sz w:val="22"/>
          <w:szCs w:val="22"/>
        </w:rPr>
      </w:pPr>
      <w:r w:rsidRPr="00297713">
        <w:rPr>
          <w:rFonts w:asciiTheme="minorHAnsi" w:hAnsiTheme="minorHAnsi" w:cstheme="minorHAnsi"/>
          <w:noProof/>
          <w:sz w:val="22"/>
          <w:szCs w:val="22"/>
        </w:rPr>
        <w:t xml:space="preserve">         (dále jen „prodávající“) na straně druhé</w:t>
      </w:r>
    </w:p>
    <w:p w:rsidR="002D4215" w:rsidRPr="00297713" w:rsidRDefault="002D4215" w:rsidP="002D4215">
      <w:pPr>
        <w:widowControl w:val="0"/>
        <w:tabs>
          <w:tab w:val="left" w:pos="426"/>
        </w:tabs>
        <w:suppressAutoHyphens/>
        <w:rPr>
          <w:rFonts w:asciiTheme="minorHAnsi" w:hAnsiTheme="minorHAnsi" w:cstheme="minorHAnsi"/>
          <w:noProof/>
          <w:sz w:val="22"/>
          <w:szCs w:val="22"/>
        </w:rPr>
      </w:pPr>
    </w:p>
    <w:p w:rsidR="002D4215" w:rsidRPr="00297713" w:rsidRDefault="002D4215" w:rsidP="002D4215">
      <w:pPr>
        <w:widowControl w:val="0"/>
        <w:suppressAutoHyphens/>
        <w:rPr>
          <w:rFonts w:asciiTheme="minorHAnsi" w:hAnsiTheme="minorHAnsi" w:cstheme="minorHAnsi"/>
          <w:noProof/>
          <w:sz w:val="22"/>
          <w:szCs w:val="22"/>
        </w:rPr>
      </w:pPr>
    </w:p>
    <w:p w:rsidR="002D4215" w:rsidRPr="00297713" w:rsidRDefault="002D4215" w:rsidP="002D4215">
      <w:pPr>
        <w:jc w:val="center"/>
        <w:rPr>
          <w:rFonts w:ascii="Calibri" w:hAnsi="Calibri" w:cs="Calibri"/>
          <w:noProof/>
          <w:sz w:val="22"/>
          <w:szCs w:val="22"/>
        </w:rPr>
      </w:pPr>
      <w:r w:rsidRPr="00297713">
        <w:rPr>
          <w:rFonts w:ascii="Calibri" w:hAnsi="Calibri" w:cs="Calibri"/>
          <w:noProof/>
          <w:sz w:val="22"/>
          <w:szCs w:val="22"/>
        </w:rPr>
        <w:t>(společně též dále jen „smluvní strany“)</w:t>
      </w:r>
    </w:p>
    <w:p w:rsidR="002D4215" w:rsidRPr="00297713" w:rsidRDefault="002D4215" w:rsidP="002D4215">
      <w:pPr>
        <w:pStyle w:val="Nadpis1"/>
        <w:ind w:left="0" w:firstLine="0"/>
        <w:jc w:val="center"/>
        <w:rPr>
          <w:rFonts w:ascii="Calibri" w:hAnsi="Calibri" w:cs="Calibri"/>
          <w:b w:val="0"/>
          <w:noProof/>
          <w:sz w:val="22"/>
          <w:szCs w:val="22"/>
        </w:rPr>
      </w:pPr>
      <w:r w:rsidRPr="00297713">
        <w:rPr>
          <w:rFonts w:ascii="Calibri" w:hAnsi="Calibri" w:cs="Calibri"/>
          <w:b w:val="0"/>
          <w:noProof/>
          <w:sz w:val="22"/>
          <w:szCs w:val="22"/>
        </w:rPr>
        <w:t>uzavírají</w:t>
      </w:r>
    </w:p>
    <w:p w:rsidR="002D4215" w:rsidRPr="00297713" w:rsidRDefault="002D4215" w:rsidP="002D4215">
      <w:pPr>
        <w:pStyle w:val="Nadpis1"/>
        <w:ind w:left="0" w:firstLine="0"/>
        <w:jc w:val="center"/>
        <w:rPr>
          <w:rFonts w:ascii="Calibri" w:hAnsi="Calibri" w:cs="Calibri"/>
          <w:b w:val="0"/>
          <w:noProof/>
          <w:sz w:val="22"/>
          <w:szCs w:val="22"/>
        </w:rPr>
      </w:pPr>
      <w:r w:rsidRPr="00297713">
        <w:rPr>
          <w:rFonts w:ascii="Calibri" w:hAnsi="Calibri" w:cs="Calibri"/>
          <w:b w:val="0"/>
          <w:noProof/>
          <w:sz w:val="22"/>
          <w:szCs w:val="22"/>
        </w:rPr>
        <w:t>níže uvedeného</w:t>
      </w:r>
      <w:r w:rsidRPr="00297713">
        <w:rPr>
          <w:rFonts w:ascii="Calibri" w:hAnsi="Calibri" w:cs="Calibri"/>
          <w:noProof/>
          <w:sz w:val="22"/>
          <w:szCs w:val="22"/>
        </w:rPr>
        <w:t xml:space="preserve"> </w:t>
      </w:r>
      <w:r w:rsidRPr="00297713">
        <w:rPr>
          <w:rFonts w:ascii="Calibri" w:hAnsi="Calibri" w:cs="Calibri"/>
          <w:b w:val="0"/>
          <w:noProof/>
          <w:sz w:val="22"/>
          <w:szCs w:val="22"/>
        </w:rPr>
        <w:t>dne, měsíce a roku</w:t>
      </w:r>
    </w:p>
    <w:p w:rsidR="002D4215" w:rsidRPr="00297713" w:rsidRDefault="002D4215" w:rsidP="002D4215">
      <w:pPr>
        <w:pStyle w:val="Nadpis1"/>
        <w:tabs>
          <w:tab w:val="center" w:pos="4819"/>
          <w:tab w:val="left" w:pos="8685"/>
        </w:tabs>
        <w:ind w:left="0" w:firstLine="0"/>
        <w:rPr>
          <w:rFonts w:ascii="Calibri" w:hAnsi="Calibri" w:cs="Calibri"/>
          <w:b w:val="0"/>
          <w:noProof/>
          <w:sz w:val="22"/>
          <w:szCs w:val="22"/>
        </w:rPr>
      </w:pPr>
      <w:r w:rsidRPr="00297713">
        <w:rPr>
          <w:rFonts w:ascii="Calibri" w:hAnsi="Calibri" w:cs="Calibri"/>
          <w:b w:val="0"/>
          <w:noProof/>
          <w:sz w:val="22"/>
          <w:szCs w:val="22"/>
        </w:rPr>
        <w:tab/>
        <w:t>tuto kupní smlouvu</w:t>
      </w:r>
      <w:r w:rsidRPr="00297713">
        <w:rPr>
          <w:rFonts w:ascii="Calibri" w:hAnsi="Calibri" w:cs="Calibri"/>
          <w:b w:val="0"/>
          <w:noProof/>
          <w:sz w:val="22"/>
          <w:szCs w:val="22"/>
        </w:rPr>
        <w:tab/>
      </w:r>
    </w:p>
    <w:p w:rsidR="002D4215" w:rsidRPr="00297713" w:rsidRDefault="002D4215" w:rsidP="002D4215">
      <w:pPr>
        <w:widowControl w:val="0"/>
        <w:suppressAutoHyphens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297713">
        <w:rPr>
          <w:rFonts w:ascii="Calibri" w:hAnsi="Calibri" w:cs="Calibri"/>
          <w:noProof/>
          <w:sz w:val="22"/>
          <w:szCs w:val="22"/>
        </w:rPr>
        <w:t>(dále jen „smlouva“)</w:t>
      </w:r>
    </w:p>
    <w:p w:rsidR="002D4215" w:rsidRPr="00297713" w:rsidRDefault="002D4215" w:rsidP="002D4215">
      <w:pPr>
        <w:widowControl w:val="0"/>
        <w:tabs>
          <w:tab w:val="left" w:pos="1470"/>
        </w:tabs>
        <w:suppressAutoHyphens/>
        <w:rPr>
          <w:rFonts w:asciiTheme="minorHAnsi" w:hAnsiTheme="minorHAnsi" w:cstheme="minorHAnsi"/>
          <w:noProof/>
          <w:sz w:val="22"/>
          <w:szCs w:val="22"/>
        </w:rPr>
      </w:pPr>
      <w:r w:rsidRPr="00297713">
        <w:rPr>
          <w:rFonts w:asciiTheme="minorHAnsi" w:hAnsiTheme="minorHAnsi" w:cstheme="minorHAnsi"/>
          <w:noProof/>
          <w:sz w:val="22"/>
          <w:szCs w:val="22"/>
        </w:rPr>
        <w:tab/>
      </w:r>
    </w:p>
    <w:p w:rsidR="002D4215" w:rsidRPr="00297713" w:rsidRDefault="002D4215" w:rsidP="002D4215">
      <w:pPr>
        <w:widowControl w:val="0"/>
        <w:suppressAutoHyphens/>
        <w:rPr>
          <w:rFonts w:asciiTheme="minorHAnsi" w:hAnsiTheme="minorHAnsi" w:cstheme="minorHAnsi"/>
          <w:noProof/>
          <w:sz w:val="22"/>
          <w:szCs w:val="22"/>
        </w:rPr>
      </w:pPr>
    </w:p>
    <w:p w:rsidR="002D4215" w:rsidRPr="00297713" w:rsidRDefault="002D4215" w:rsidP="002D4215">
      <w:pPr>
        <w:widowControl w:val="0"/>
        <w:suppressAutoHyphens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97713">
        <w:rPr>
          <w:rFonts w:asciiTheme="minorHAnsi" w:hAnsiTheme="minorHAnsi"/>
          <w:noProof/>
          <w:sz w:val="22"/>
          <w:szCs w:val="22"/>
        </w:rPr>
        <w:t>Podkladem pro uzavření této smlouvy je nabídka vybraného dodavatele předložená v rámci veřejné zakázky malého rozsahu realizované v rámci projektu s názvem „</w:t>
      </w:r>
      <w:r w:rsidRPr="00297713">
        <w:rPr>
          <w:rFonts w:asciiTheme="minorHAnsi" w:hAnsiTheme="minorHAnsi"/>
          <w:b/>
          <w:bCs/>
          <w:noProof/>
          <w:sz w:val="22"/>
          <w:szCs w:val="22"/>
        </w:rPr>
        <w:t>Zkvalitnění sociálních služeb Farní charity Praha 1</w:t>
      </w:r>
      <w:r w:rsidRPr="00297713">
        <w:rPr>
          <w:rFonts w:asciiTheme="minorHAnsi" w:hAnsiTheme="minorHAnsi"/>
          <w:noProof/>
          <w:sz w:val="22"/>
          <w:szCs w:val="22"/>
        </w:rPr>
        <w:t xml:space="preserve">“ (dále jen „veřejná zakázka“) realizovaného v souladu se zákonem č. 134/2016 Sb., o zadávání veřejných zakázek, v platném znění (dále jen „ZZVZ“).  </w:t>
      </w:r>
    </w:p>
    <w:p w:rsidR="002D4215" w:rsidRPr="00297713" w:rsidRDefault="002D4215" w:rsidP="002D4215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/>
          <w:b/>
          <w:bCs/>
          <w:noProof/>
          <w:kern w:val="1"/>
          <w:sz w:val="22"/>
          <w:szCs w:val="22"/>
          <w:lang w:eastAsia="hi-IN" w:bidi="hi-IN"/>
        </w:rPr>
        <w:lastRenderedPageBreak/>
        <w:t>I.</w:t>
      </w:r>
      <w:bookmarkStart w:id="0" w:name="_GoBack"/>
      <w:bookmarkEnd w:id="0"/>
    </w:p>
    <w:p w:rsidR="002D4215" w:rsidRPr="00297713" w:rsidRDefault="002D4215" w:rsidP="002D4215">
      <w:pPr>
        <w:keepNext/>
        <w:widowControl w:val="0"/>
        <w:suppressAutoHyphens/>
        <w:spacing w:after="60"/>
        <w:jc w:val="center"/>
        <w:rPr>
          <w:rFonts w:ascii="Calibri" w:eastAsia="SimSun" w:hAnsi="Calibri"/>
          <w:b/>
          <w:bCs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/>
          <w:b/>
          <w:bCs/>
          <w:noProof/>
          <w:kern w:val="1"/>
          <w:sz w:val="22"/>
          <w:szCs w:val="22"/>
          <w:lang w:eastAsia="hi-IN" w:bidi="hi-IN"/>
        </w:rPr>
        <w:t>Předmět smlouvy</w:t>
      </w:r>
    </w:p>
    <w:p w:rsidR="002D4215" w:rsidRPr="00297713" w:rsidRDefault="002D4215" w:rsidP="002D4215">
      <w:pPr>
        <w:widowControl w:val="0"/>
        <w:numPr>
          <w:ilvl w:val="0"/>
          <w:numId w:val="9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Theme="minorHAnsi" w:eastAsia="SimSun" w:hAnsiTheme="minorHAns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Theme="minorHAnsi" w:eastAsia="SimSun" w:hAnsiTheme="minorHAnsi" w:cs="Calibri"/>
          <w:noProof/>
          <w:kern w:val="1"/>
          <w:sz w:val="22"/>
          <w:szCs w:val="22"/>
          <w:lang w:eastAsia="hi-IN" w:bidi="hi-IN"/>
        </w:rPr>
        <w:t>Prodávající se zavazuje dodat kupujícímu jedno nové vozidlo, jehož specifikace je uvedena v příloze č. 2 této smlouvy (dále také „zboží“), a převést na kupujícího vlastnické právo ke zboží. Kupující se zavazuje prodávajícímu za poskytnuté plnění zaplatit za podmínek uvedených v této smlouvě kupní cenu dle čl. III této smlouvy.</w:t>
      </w:r>
    </w:p>
    <w:p w:rsidR="002D4215" w:rsidRPr="00297713" w:rsidRDefault="002D4215" w:rsidP="002D4215">
      <w:pPr>
        <w:widowControl w:val="0"/>
        <w:numPr>
          <w:ilvl w:val="0"/>
          <w:numId w:val="9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hAnsi="Calibri" w:cs="Calibri"/>
          <w:noProof/>
          <w:sz w:val="22"/>
          <w:szCs w:val="22"/>
        </w:rPr>
      </w:pPr>
      <w:r w:rsidRPr="00297713">
        <w:rPr>
          <w:rFonts w:ascii="Calibri" w:hAnsi="Calibri" w:cs="Calibri"/>
          <w:noProof/>
          <w:sz w:val="22"/>
          <w:szCs w:val="22"/>
        </w:rPr>
        <w:t>Prodávající se zavazuje dodat kupujícímu zboží, které</w:t>
      </w:r>
    </w:p>
    <w:p w:rsidR="002D4215" w:rsidRPr="00297713" w:rsidRDefault="002D4215" w:rsidP="002D4215">
      <w:pPr>
        <w:pStyle w:val="Odstavecseseznamem"/>
        <w:numPr>
          <w:ilvl w:val="0"/>
          <w:numId w:val="15"/>
        </w:numPr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297713">
        <w:rPr>
          <w:rFonts w:ascii="Calibri" w:hAnsi="Calibri" w:cs="Calibri"/>
          <w:sz w:val="22"/>
          <w:szCs w:val="22"/>
        </w:rPr>
        <w:t>Je opatřeno povinnou výbavou dle vyhlášky Ministrestva dopravy č. 341/2014 Sb., o schvalování způsobilosti a.o technických podmínkách provozu vozidel na pozemních komunikacích, ve znění účinném ke dni dodání vozidla;</w:t>
      </w:r>
    </w:p>
    <w:p w:rsidR="002D4215" w:rsidRPr="00297713" w:rsidRDefault="002D4215" w:rsidP="002D4215">
      <w:pPr>
        <w:pStyle w:val="Odstavecseseznamem"/>
        <w:numPr>
          <w:ilvl w:val="0"/>
          <w:numId w:val="15"/>
        </w:numPr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297713">
        <w:rPr>
          <w:rFonts w:ascii="Calibri" w:hAnsi="Calibri" w:cs="Calibri"/>
          <w:sz w:val="22"/>
          <w:szCs w:val="22"/>
        </w:rPr>
        <w:t>Plně doplněné provozními kapalinami;</w:t>
      </w:r>
    </w:p>
    <w:p w:rsidR="002D4215" w:rsidRPr="00297713" w:rsidRDefault="002D4215" w:rsidP="002D4215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ind w:left="1134" w:hanging="283"/>
        <w:jc w:val="both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297713">
        <w:rPr>
          <w:rFonts w:ascii="Calibri" w:hAnsi="Calibri" w:cs="Calibri"/>
          <w:sz w:val="22"/>
          <w:szCs w:val="22"/>
        </w:rPr>
        <w:t>Vozidlo bude v den dodání opatřeno sadou kol v souladu s § 40a zákona č. 361/2000 Sb., o provozu na pozemních komunikacíh a o změně některých zákonů, ve znění pozdějších předpisů.</w:t>
      </w:r>
    </w:p>
    <w:p w:rsidR="002D4215" w:rsidRPr="00297713" w:rsidRDefault="002D4215" w:rsidP="002D4215">
      <w:pPr>
        <w:widowControl w:val="0"/>
        <w:numPr>
          <w:ilvl w:val="0"/>
          <w:numId w:val="9"/>
        </w:numPr>
        <w:tabs>
          <w:tab w:val="left" w:pos="426"/>
          <w:tab w:val="num" w:pos="709"/>
          <w:tab w:val="num" w:pos="1440"/>
        </w:tabs>
        <w:suppressAutoHyphens/>
        <w:spacing w:after="60"/>
        <w:ind w:hanging="436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>Plnění předmětu veřejné zakázky zahrnuje:</w:t>
      </w:r>
    </w:p>
    <w:p w:rsidR="002D4215" w:rsidRPr="00297713" w:rsidRDefault="002D4215" w:rsidP="002D4215">
      <w:pPr>
        <w:widowControl w:val="0"/>
        <w:tabs>
          <w:tab w:val="left" w:pos="1134"/>
        </w:tabs>
        <w:suppressAutoHyphens/>
        <w:spacing w:after="60"/>
        <w:ind w:firstLine="851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>•</w:t>
      </w: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ab/>
        <w:t>zajištění dopravy dodávky do místa plnění,</w:t>
      </w:r>
    </w:p>
    <w:p w:rsidR="002D4215" w:rsidRPr="00297713" w:rsidRDefault="002D4215" w:rsidP="002D4215">
      <w:pPr>
        <w:widowControl w:val="0"/>
        <w:tabs>
          <w:tab w:val="left" w:pos="1134"/>
        </w:tabs>
        <w:suppressAutoHyphens/>
        <w:spacing w:after="60"/>
        <w:ind w:left="1134" w:hanging="283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>•</w:t>
      </w: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ab/>
        <w:t xml:space="preserve">předání technického průkazu, osvědčení o registraci, českého návodu k obsluze a servisní knížka vozidla. </w:t>
      </w:r>
    </w:p>
    <w:p w:rsidR="002D4215" w:rsidRPr="00297713" w:rsidRDefault="002D4215" w:rsidP="002D4215">
      <w:pPr>
        <w:widowControl w:val="0"/>
        <w:numPr>
          <w:ilvl w:val="3"/>
          <w:numId w:val="19"/>
        </w:numPr>
        <w:tabs>
          <w:tab w:val="left" w:pos="426"/>
        </w:tabs>
        <w:suppressAutoHyphens/>
        <w:spacing w:after="60"/>
        <w:ind w:left="1134" w:hanging="283"/>
        <w:contextualSpacing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 xml:space="preserve">Přihlášení vozidla do příslušného registru silničních vozidel pro Kupujícího; za tímto účelem vystaví Kupující Prodávajícímu příslušnou plnou moc. </w:t>
      </w:r>
    </w:p>
    <w:p w:rsidR="002D4215" w:rsidRPr="00297713" w:rsidRDefault="002D4215" w:rsidP="002D4215">
      <w:pPr>
        <w:widowControl w:val="0"/>
        <w:suppressAutoHyphens/>
        <w:spacing w:after="60"/>
        <w:ind w:left="708"/>
        <w:contextualSpacing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</w:p>
    <w:p w:rsidR="002D4215" w:rsidRPr="00297713" w:rsidRDefault="002D4215" w:rsidP="002D4215">
      <w:pPr>
        <w:widowControl w:val="0"/>
        <w:numPr>
          <w:ilvl w:val="0"/>
          <w:numId w:val="9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>Smluvní strany sjednávají, že za splnění povinností uvedených v odstavcích 2 až 3 tohoto článku smlouvy Prodávajícímu nenáleží žádná zvláštní úplata neboť cena za tato plnění je zahrnuta v kupní ceně.</w:t>
      </w:r>
    </w:p>
    <w:p w:rsidR="002D4215" w:rsidRPr="00297713" w:rsidRDefault="002D4215" w:rsidP="002D4215">
      <w:pPr>
        <w:widowControl w:val="0"/>
        <w:numPr>
          <w:ilvl w:val="0"/>
          <w:numId w:val="9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>Prodávající prohlašuje, že na zboží neváznou žádné právní vady ve smyslu ustanovení § 2113 občanského zákoníku.</w:t>
      </w:r>
    </w:p>
    <w:p w:rsidR="002D4215" w:rsidRPr="00297713" w:rsidRDefault="002D4215" w:rsidP="002D4215">
      <w:pPr>
        <w:widowControl w:val="0"/>
        <w:tabs>
          <w:tab w:val="left" w:pos="360"/>
        </w:tabs>
        <w:suppressAutoHyphens/>
        <w:ind w:left="426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</w:p>
    <w:p w:rsidR="002D4215" w:rsidRPr="00297713" w:rsidRDefault="002D4215" w:rsidP="002D4215">
      <w:pPr>
        <w:widowControl w:val="0"/>
        <w:suppressAutoHyphens/>
        <w:spacing w:after="60" w:line="240" w:lineRule="atLeast"/>
        <w:jc w:val="center"/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  <w:t>II.</w:t>
      </w:r>
    </w:p>
    <w:p w:rsidR="002D4215" w:rsidRPr="00297713" w:rsidRDefault="002D4215" w:rsidP="002D4215">
      <w:pPr>
        <w:widowControl w:val="0"/>
        <w:suppressAutoHyphens/>
        <w:spacing w:after="60"/>
        <w:jc w:val="center"/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  <w:t>Doba a místo plnění</w:t>
      </w:r>
    </w:p>
    <w:p w:rsidR="002D4215" w:rsidRPr="00297713" w:rsidRDefault="002D4215" w:rsidP="002D4215">
      <w:pPr>
        <w:pStyle w:val="Odstavecseseznamem"/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ind w:left="709" w:hanging="283"/>
        <w:jc w:val="both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Prodávající je povinen dodat kupujícímu zboží do místa plnění</w:t>
      </w:r>
      <w:r w:rsidR="00961CB7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: </w:t>
      </w:r>
      <w:r w:rsidR="00961CB7" w:rsidRPr="00297713">
        <w:rPr>
          <w:rFonts w:asciiTheme="minorHAnsi" w:hAnsiTheme="minorHAnsi"/>
          <w:color w:val="000000" w:themeColor="text1"/>
          <w:sz w:val="22"/>
          <w:szCs w:val="22"/>
          <w:highlight w:val="cyan"/>
        </w:rPr>
        <w:t>[bude doplněno před uzavřením smlouvy]</w:t>
      </w:r>
      <w:r w:rsidRPr="00297713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 a to do </w:t>
      </w:r>
      <w:r w:rsidRPr="00297713">
        <w:rPr>
          <w:rFonts w:ascii="Calibri" w:eastAsia="SimSun" w:hAnsi="Calibri" w:cs="Calibri"/>
          <w:b/>
          <w:bCs/>
          <w:kern w:val="1"/>
          <w:sz w:val="22"/>
          <w:szCs w:val="22"/>
          <w:lang w:eastAsia="hi-IN" w:bidi="hi-IN"/>
        </w:rPr>
        <w:t>nejpozději do 31. 12. 2022.</w:t>
      </w:r>
    </w:p>
    <w:p w:rsidR="002D4215" w:rsidRPr="00297713" w:rsidRDefault="002D4215" w:rsidP="002D4215">
      <w:pPr>
        <w:pStyle w:val="Odstavecseseznamem"/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ind w:left="709" w:hanging="283"/>
        <w:jc w:val="both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Prodávající bude informovat kupujícího o přesném termínu dodávky zboží, a to nejpozději 5 dnů před realizací dodávky. Kontaktní osoba je uvedena v čl. V. odst. 3 této smlouvy. </w:t>
      </w:r>
    </w:p>
    <w:p w:rsidR="002D4215" w:rsidRPr="00297713" w:rsidRDefault="002D4215" w:rsidP="002D4215">
      <w:pPr>
        <w:widowControl w:val="0"/>
        <w:suppressAutoHyphens/>
        <w:spacing w:after="60" w:line="240" w:lineRule="atLeast"/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</w:pPr>
    </w:p>
    <w:p w:rsidR="002D4215" w:rsidRPr="00297713" w:rsidRDefault="002D4215" w:rsidP="002D4215">
      <w:pPr>
        <w:widowControl w:val="0"/>
        <w:suppressAutoHyphens/>
        <w:spacing w:after="60" w:line="240" w:lineRule="atLeast"/>
        <w:jc w:val="center"/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  <w:t>III.</w:t>
      </w:r>
    </w:p>
    <w:p w:rsidR="002D4215" w:rsidRPr="00297713" w:rsidRDefault="002D4215" w:rsidP="002D4215">
      <w:pPr>
        <w:widowControl w:val="0"/>
        <w:suppressAutoHyphens/>
        <w:spacing w:after="60" w:line="240" w:lineRule="atLeast"/>
        <w:jc w:val="center"/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  <w:t>Kupní cena</w:t>
      </w:r>
    </w:p>
    <w:p w:rsidR="002D4215" w:rsidRPr="00297713" w:rsidRDefault="002D4215" w:rsidP="002D4215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2"/>
          <w:sz w:val="22"/>
          <w:szCs w:val="22"/>
          <w:lang w:eastAsia="hi-IN" w:bidi="hi-IN"/>
        </w:rPr>
        <w:t>Kupní cena je ujednána v měně CZK.</w:t>
      </w:r>
    </w:p>
    <w:p w:rsidR="002D4215" w:rsidRPr="00297713" w:rsidRDefault="002D4215" w:rsidP="002D4215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>Kupní cena je stanovena dohodou smluvních stran a činí:</w:t>
      </w:r>
    </w:p>
    <w:p w:rsidR="002D4215" w:rsidRPr="00297713" w:rsidRDefault="002D4215" w:rsidP="002D4215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 w:cs="Calibri"/>
          <w:b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b/>
          <w:noProof/>
          <w:kern w:val="1"/>
          <w:sz w:val="22"/>
          <w:szCs w:val="22"/>
          <w:lang w:eastAsia="hi-IN" w:bidi="hi-IN"/>
        </w:rPr>
        <w:t>Cena bez DPH (v Kč):</w:t>
      </w:r>
      <w:r w:rsidRPr="00297713">
        <w:rPr>
          <w:rFonts w:ascii="Calibri" w:eastAsia="SimSun" w:hAnsi="Calibri" w:cs="Calibri"/>
          <w:b/>
          <w:noProof/>
          <w:kern w:val="1"/>
          <w:sz w:val="22"/>
          <w:szCs w:val="22"/>
          <w:lang w:eastAsia="hi-IN" w:bidi="hi-IN"/>
        </w:rPr>
        <w:tab/>
      </w:r>
      <w:r w:rsidRPr="00297713">
        <w:rPr>
          <w:rFonts w:ascii="Calibri" w:eastAsia="SimSun" w:hAnsi="Calibri" w:cs="Calibri"/>
          <w:b/>
          <w:noProof/>
          <w:kern w:val="1"/>
          <w:sz w:val="22"/>
          <w:szCs w:val="22"/>
          <w:lang w:eastAsia="hi-IN" w:bidi="hi-IN"/>
        </w:rPr>
        <w:tab/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  <w:highlight w:val="cyan"/>
        </w:rPr>
        <w:t>[bude doplněno před uzavřením smlouvy]</w:t>
      </w:r>
    </w:p>
    <w:p w:rsidR="002D4215" w:rsidRPr="00297713" w:rsidRDefault="002D4215" w:rsidP="002D4215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 w:cs="Calibri"/>
          <w:b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b/>
          <w:noProof/>
          <w:kern w:val="1"/>
          <w:sz w:val="22"/>
          <w:szCs w:val="22"/>
          <w:lang w:eastAsia="hi-IN" w:bidi="hi-IN"/>
        </w:rPr>
        <w:t>DPH (v Kč):</w:t>
      </w:r>
      <w:r w:rsidRPr="00297713">
        <w:rPr>
          <w:rFonts w:ascii="Calibri" w:eastAsia="SimSun" w:hAnsi="Calibri" w:cs="Calibri"/>
          <w:b/>
          <w:noProof/>
          <w:kern w:val="1"/>
          <w:sz w:val="22"/>
          <w:szCs w:val="22"/>
          <w:lang w:eastAsia="hi-IN" w:bidi="hi-IN"/>
        </w:rPr>
        <w:tab/>
      </w:r>
      <w:r w:rsidRPr="00297713">
        <w:rPr>
          <w:rFonts w:ascii="Calibri" w:eastAsia="SimSun" w:hAnsi="Calibri" w:cs="Calibri"/>
          <w:b/>
          <w:noProof/>
          <w:kern w:val="1"/>
          <w:sz w:val="22"/>
          <w:szCs w:val="22"/>
          <w:lang w:eastAsia="hi-IN" w:bidi="hi-IN"/>
        </w:rPr>
        <w:tab/>
      </w:r>
      <w:r w:rsidRPr="00297713">
        <w:rPr>
          <w:rFonts w:ascii="Calibri" w:eastAsia="SimSun" w:hAnsi="Calibri" w:cs="Calibri"/>
          <w:b/>
          <w:noProof/>
          <w:kern w:val="1"/>
          <w:sz w:val="22"/>
          <w:szCs w:val="22"/>
          <w:lang w:eastAsia="hi-IN" w:bidi="hi-IN"/>
        </w:rPr>
        <w:tab/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  <w:highlight w:val="cyan"/>
        </w:rPr>
        <w:t>[bude doplněno před uzavřením smlouvy]</w:t>
      </w:r>
    </w:p>
    <w:p w:rsidR="002D4215" w:rsidRPr="00297713" w:rsidRDefault="002D4215" w:rsidP="002D4215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 w:cs="Calibri"/>
          <w:b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b/>
          <w:noProof/>
          <w:kern w:val="1"/>
          <w:sz w:val="22"/>
          <w:szCs w:val="22"/>
          <w:lang w:eastAsia="hi-IN" w:bidi="hi-IN"/>
        </w:rPr>
        <w:t>DPH (v %):</w:t>
      </w:r>
      <w:r w:rsidRPr="00297713">
        <w:rPr>
          <w:rFonts w:ascii="Calibri" w:eastAsia="SimSun" w:hAnsi="Calibri" w:cs="Calibri"/>
          <w:b/>
          <w:noProof/>
          <w:kern w:val="1"/>
          <w:sz w:val="22"/>
          <w:szCs w:val="22"/>
          <w:lang w:eastAsia="hi-IN" w:bidi="hi-IN"/>
        </w:rPr>
        <w:tab/>
      </w:r>
      <w:r w:rsidRPr="00297713">
        <w:rPr>
          <w:rFonts w:ascii="Calibri" w:eastAsia="SimSun" w:hAnsi="Calibri" w:cs="Calibri"/>
          <w:b/>
          <w:noProof/>
          <w:kern w:val="1"/>
          <w:sz w:val="22"/>
          <w:szCs w:val="22"/>
          <w:lang w:eastAsia="hi-IN" w:bidi="hi-IN"/>
        </w:rPr>
        <w:tab/>
      </w:r>
      <w:r w:rsidRPr="00297713">
        <w:rPr>
          <w:rFonts w:ascii="Calibri" w:eastAsia="SimSun" w:hAnsi="Calibri" w:cs="Calibri"/>
          <w:b/>
          <w:noProof/>
          <w:kern w:val="1"/>
          <w:sz w:val="22"/>
          <w:szCs w:val="22"/>
          <w:lang w:eastAsia="hi-IN" w:bidi="hi-IN"/>
        </w:rPr>
        <w:tab/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  <w:highlight w:val="cyan"/>
        </w:rPr>
        <w:t>[bude doplněno před uzavřením smlouvy]</w:t>
      </w:r>
    </w:p>
    <w:p w:rsidR="002D4215" w:rsidRPr="00297713" w:rsidRDefault="002D4215" w:rsidP="002D4215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 w:cs="Calibri"/>
          <w:i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b/>
          <w:noProof/>
          <w:kern w:val="1"/>
          <w:sz w:val="22"/>
          <w:szCs w:val="22"/>
          <w:lang w:eastAsia="hi-IN" w:bidi="hi-IN"/>
        </w:rPr>
        <w:t>Cena včetně DPH (v Kč):</w:t>
      </w:r>
      <w:r w:rsidRPr="00297713">
        <w:rPr>
          <w:rFonts w:ascii="Calibri" w:eastAsia="SimSun" w:hAnsi="Calibri" w:cs="Calibri"/>
          <w:b/>
          <w:noProof/>
          <w:kern w:val="1"/>
          <w:sz w:val="22"/>
          <w:szCs w:val="22"/>
          <w:lang w:eastAsia="hi-IN" w:bidi="hi-IN"/>
        </w:rPr>
        <w:tab/>
      </w:r>
      <w:r w:rsidRPr="00297713">
        <w:rPr>
          <w:rFonts w:asciiTheme="minorHAnsi" w:hAnsiTheme="minorHAnsi"/>
          <w:noProof/>
          <w:color w:val="000000" w:themeColor="text1"/>
          <w:sz w:val="22"/>
          <w:szCs w:val="22"/>
          <w:highlight w:val="cyan"/>
        </w:rPr>
        <w:t>[bude doplněno před uzavřením smlouvy]</w:t>
      </w:r>
    </w:p>
    <w:p w:rsidR="002D4215" w:rsidRPr="00297713" w:rsidRDefault="002D4215" w:rsidP="002D4215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 xml:space="preserve">Kupní cena je stanovena jako nejvýše přípustná a jsou v ní zahrnuty veškeré náklady prodávajícího </w:t>
      </w: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lastRenderedPageBreak/>
        <w:t>spojené s plněním předmětu této smlouvy včetně nákladů na dopravu zboží do místa plnění, prohlídky, veškeré poplatky, instalace zboží, záruční servis.</w:t>
      </w:r>
    </w:p>
    <w:p w:rsidR="002D4215" w:rsidRPr="00297713" w:rsidRDefault="002D4215" w:rsidP="002D4215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 xml:space="preserve"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 </w:t>
      </w:r>
    </w:p>
    <w:p w:rsidR="002D4215" w:rsidRPr="00297713" w:rsidRDefault="002D4215" w:rsidP="002D4215">
      <w:pPr>
        <w:widowControl w:val="0"/>
        <w:suppressAutoHyphens/>
        <w:spacing w:after="60" w:line="240" w:lineRule="atLeast"/>
        <w:jc w:val="center"/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</w:pPr>
    </w:p>
    <w:p w:rsidR="002D4215" w:rsidRPr="00297713" w:rsidRDefault="002D4215" w:rsidP="002D4215">
      <w:pPr>
        <w:widowControl w:val="0"/>
        <w:suppressAutoHyphens/>
        <w:spacing w:after="60" w:line="240" w:lineRule="atLeast"/>
        <w:jc w:val="center"/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  <w:t>IV.</w:t>
      </w:r>
    </w:p>
    <w:p w:rsidR="002D4215" w:rsidRPr="00297713" w:rsidRDefault="002D4215" w:rsidP="002D4215">
      <w:pPr>
        <w:widowControl w:val="0"/>
        <w:suppressAutoHyphens/>
        <w:spacing w:after="60" w:line="240" w:lineRule="atLeast"/>
        <w:jc w:val="center"/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  <w:t>Platební podmínky</w:t>
      </w:r>
    </w:p>
    <w:p w:rsidR="002D4215" w:rsidRDefault="002D4215" w:rsidP="002D4215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961CB7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>Kupní cena bude prodávajícímu uhrazena jednorázově po dodání zboží kupujícímu. Právo fakturovat dohodnutou cenu má prodávající po protokolárním předání zboží kupujícímu.</w:t>
      </w:r>
    </w:p>
    <w:p w:rsidR="002D4215" w:rsidRPr="00961CB7" w:rsidRDefault="002D4215" w:rsidP="00961CB7">
      <w:pPr>
        <w:pStyle w:val="Odstavecseseznamem"/>
        <w:widowControl w:val="0"/>
        <w:numPr>
          <w:ilvl w:val="0"/>
          <w:numId w:val="1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kern w:val="1"/>
          <w:sz w:val="22"/>
          <w:szCs w:val="22"/>
          <w:highlight w:val="yellow"/>
          <w:lang w:eastAsia="hi-IN" w:bidi="hi-IN"/>
        </w:rPr>
      </w:pPr>
      <w:r w:rsidRPr="00961CB7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Splatnost faktury činí 30 dnů ode dne jejího doručení kupujícímu. Stejná lhůta splatnosti platí i při placení jiných plateb (smluvních pokut, úroků z prodlení, náhrady škody apod.). Doručení faktury se provede elektronicky na adresu </w:t>
      </w:r>
      <w:r w:rsidRPr="00961CB7">
        <w:rPr>
          <w:rFonts w:asciiTheme="minorHAnsi" w:hAnsiTheme="minorHAnsi"/>
          <w:color w:val="000000" w:themeColor="text1"/>
          <w:sz w:val="22"/>
          <w:szCs w:val="22"/>
          <w:highlight w:val="cyan"/>
        </w:rPr>
        <w:t>[bude doplněno před uzavřením smlouvy]</w:t>
      </w:r>
      <w:r w:rsidRPr="00297713">
        <w:t>.</w:t>
      </w:r>
      <w:r w:rsidRPr="00961CB7">
        <w:rPr>
          <w:rFonts w:ascii="Calibri" w:eastAsia="SimSun" w:hAnsi="Calibri" w:cs="Calibri"/>
          <w:kern w:val="1"/>
          <w:sz w:val="22"/>
          <w:szCs w:val="22"/>
          <w:highlight w:val="yellow"/>
          <w:lang w:eastAsia="hi-IN" w:bidi="hi-IN"/>
        </w:rPr>
        <w:t xml:space="preserve"> </w:t>
      </w:r>
    </w:p>
    <w:p w:rsidR="002D4215" w:rsidRPr="00297713" w:rsidRDefault="002D4215" w:rsidP="002D4215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>Povinnost zaplatit kupní cenu je splněna dnem odepsání příslušné částky z účtu kupujícího.</w:t>
      </w:r>
    </w:p>
    <w:p w:rsidR="002D4215" w:rsidRPr="00297713" w:rsidRDefault="002D4215" w:rsidP="002D4215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 xml:space="preserve">Faktura prodávajícího musí obsahovat pouze správné údaje a musí splňovat náležitosti daňového dokladu dle § 28 zákona č. 235/2004 Sb., o dani z přidané hodnoty, ve znění pozdějších předpisů, a náležitosti stanovené § 435 občanského zákoníku. </w:t>
      </w:r>
    </w:p>
    <w:p w:rsidR="002D4215" w:rsidRPr="00297713" w:rsidRDefault="002D4215" w:rsidP="002D4215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>Faktura bude mít zejména tyto náležitosti:</w:t>
      </w:r>
    </w:p>
    <w:p w:rsidR="002D4215" w:rsidRPr="00297713" w:rsidRDefault="002D4215" w:rsidP="002D4215">
      <w:pPr>
        <w:widowControl w:val="0"/>
        <w:numPr>
          <w:ilvl w:val="0"/>
          <w:numId w:val="12"/>
        </w:numPr>
        <w:suppressAutoHyphens/>
        <w:jc w:val="both"/>
        <w:rPr>
          <w:rFonts w:ascii="Calibri" w:eastAsia="SimSun" w:hAnsi="Calibri" w:cs="Calibri"/>
          <w:noProof/>
          <w:snapToGrid w:val="0"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snapToGrid w:val="0"/>
          <w:kern w:val="1"/>
          <w:sz w:val="22"/>
          <w:szCs w:val="22"/>
          <w:lang w:eastAsia="hi-IN" w:bidi="hi-IN"/>
        </w:rPr>
        <w:t>označení a číslo;</w:t>
      </w:r>
    </w:p>
    <w:p w:rsidR="002D4215" w:rsidRPr="00297713" w:rsidRDefault="002D4215" w:rsidP="002D4215">
      <w:pPr>
        <w:widowControl w:val="0"/>
        <w:numPr>
          <w:ilvl w:val="0"/>
          <w:numId w:val="12"/>
        </w:numPr>
        <w:suppressAutoHyphens/>
        <w:jc w:val="both"/>
        <w:rPr>
          <w:rFonts w:ascii="Calibri" w:eastAsia="SimSun" w:hAnsi="Calibri" w:cs="Calibri"/>
          <w:noProof/>
          <w:snapToGrid w:val="0"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snapToGrid w:val="0"/>
          <w:kern w:val="1"/>
          <w:sz w:val="22"/>
          <w:szCs w:val="22"/>
          <w:lang w:eastAsia="hi-IN" w:bidi="hi-IN"/>
        </w:rPr>
        <w:t>označení smluvních stran;</w:t>
      </w:r>
    </w:p>
    <w:p w:rsidR="002D4215" w:rsidRPr="00297713" w:rsidRDefault="002D4215" w:rsidP="002D4215">
      <w:pPr>
        <w:widowControl w:val="0"/>
        <w:numPr>
          <w:ilvl w:val="0"/>
          <w:numId w:val="12"/>
        </w:numPr>
        <w:suppressAutoHyphens/>
        <w:jc w:val="both"/>
        <w:rPr>
          <w:rFonts w:ascii="Calibri" w:eastAsia="SimSun" w:hAnsi="Calibri" w:cs="Calibri"/>
          <w:noProof/>
          <w:snapToGrid w:val="0"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snapToGrid w:val="0"/>
          <w:kern w:val="1"/>
          <w:sz w:val="22"/>
          <w:szCs w:val="22"/>
          <w:lang w:eastAsia="hi-IN" w:bidi="hi-IN"/>
        </w:rPr>
        <w:t>důvod fakturace, popis práce, přesné označení předmětu plnění;</w:t>
      </w:r>
    </w:p>
    <w:p w:rsidR="002D4215" w:rsidRPr="00297713" w:rsidRDefault="002D4215" w:rsidP="002D4215">
      <w:pPr>
        <w:pStyle w:val="Odstavecseseznamem"/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297713">
        <w:rPr>
          <w:rFonts w:ascii="Calibri" w:eastAsia="SimSun" w:hAnsi="Calibri" w:cs="Calibri"/>
          <w:snapToGrid w:val="0"/>
          <w:kern w:val="1"/>
          <w:sz w:val="22"/>
          <w:szCs w:val="22"/>
          <w:lang w:eastAsia="hi-IN" w:bidi="hi-IN"/>
        </w:rPr>
        <w:t>číslo projektu: CZ.07.3.56/0.0/0.0/20_076/0002316</w:t>
      </w:r>
    </w:p>
    <w:p w:rsidR="002D4215" w:rsidRPr="00297713" w:rsidRDefault="002D4215" w:rsidP="002D4215">
      <w:pPr>
        <w:widowControl w:val="0"/>
        <w:numPr>
          <w:ilvl w:val="0"/>
          <w:numId w:val="12"/>
        </w:numPr>
        <w:suppressAutoHyphens/>
        <w:jc w:val="both"/>
        <w:rPr>
          <w:rFonts w:ascii="Calibri" w:eastAsia="SimSun" w:hAnsi="Calibri" w:cs="Calibri"/>
          <w:noProof/>
          <w:snapToGrid w:val="0"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snapToGrid w:val="0"/>
          <w:kern w:val="1"/>
          <w:sz w:val="22"/>
          <w:szCs w:val="22"/>
          <w:lang w:eastAsia="hi-IN" w:bidi="hi-IN"/>
        </w:rPr>
        <w:t>označení bankovního ústavu a číslo účtu, na který má být placeno;</w:t>
      </w:r>
    </w:p>
    <w:p w:rsidR="002D4215" w:rsidRPr="00297713" w:rsidRDefault="002D4215" w:rsidP="002D4215">
      <w:pPr>
        <w:widowControl w:val="0"/>
        <w:numPr>
          <w:ilvl w:val="0"/>
          <w:numId w:val="12"/>
        </w:numPr>
        <w:suppressAutoHyphens/>
        <w:jc w:val="both"/>
        <w:rPr>
          <w:rFonts w:ascii="Calibri" w:eastAsia="SimSun" w:hAnsi="Calibri" w:cs="Calibri"/>
          <w:noProof/>
          <w:snapToGrid w:val="0"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snapToGrid w:val="0"/>
          <w:kern w:val="1"/>
          <w:sz w:val="22"/>
          <w:szCs w:val="22"/>
          <w:lang w:eastAsia="hi-IN" w:bidi="hi-IN"/>
        </w:rPr>
        <w:t>den odeslání faktury a lhůta splatnosti;</w:t>
      </w:r>
    </w:p>
    <w:p w:rsidR="002D4215" w:rsidRPr="00297713" w:rsidRDefault="002D4215" w:rsidP="002D4215">
      <w:pPr>
        <w:widowControl w:val="0"/>
        <w:numPr>
          <w:ilvl w:val="0"/>
          <w:numId w:val="12"/>
        </w:numPr>
        <w:suppressAutoHyphens/>
        <w:jc w:val="both"/>
        <w:rPr>
          <w:rFonts w:ascii="Calibri" w:eastAsia="SimSun" w:hAnsi="Calibri" w:cs="Calibri"/>
          <w:noProof/>
          <w:snapToGrid w:val="0"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snapToGrid w:val="0"/>
          <w:kern w:val="1"/>
          <w:sz w:val="22"/>
          <w:szCs w:val="22"/>
          <w:lang w:eastAsia="hi-IN" w:bidi="hi-IN"/>
        </w:rPr>
        <w:t>datum uskutečněného zdanitelného plnění;</w:t>
      </w:r>
    </w:p>
    <w:p w:rsidR="002D4215" w:rsidRPr="00297713" w:rsidRDefault="002D4215" w:rsidP="002D4215">
      <w:pPr>
        <w:widowControl w:val="0"/>
        <w:numPr>
          <w:ilvl w:val="0"/>
          <w:numId w:val="12"/>
        </w:numPr>
        <w:suppressAutoHyphens/>
        <w:jc w:val="both"/>
        <w:rPr>
          <w:rFonts w:asciiTheme="minorHAnsi" w:eastAsia="SimSun" w:hAnsiTheme="minorHAnsi" w:cs="Calibri"/>
          <w:noProof/>
          <w:snapToGrid w:val="0"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snapToGrid w:val="0"/>
          <w:kern w:val="1"/>
          <w:sz w:val="22"/>
          <w:szCs w:val="22"/>
          <w:lang w:eastAsia="hi-IN" w:bidi="hi-IN"/>
        </w:rPr>
        <w:t>částka k úhradě</w:t>
      </w:r>
    </w:p>
    <w:p w:rsidR="002D4215" w:rsidRPr="00297713" w:rsidRDefault="002D4215" w:rsidP="002D4215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>Kupující si vyhrazuje právo vrátit prodávajícímu do data jeho splatnosti daňový doklad – fakturu, který nebude obsahovat některý údaj nebo přílohu uvedenou ve smlouvě nebo má jiné závady v obsahu nebo nedostatečný počet výtisků. Při vrácení faktury kupující uvede důvod jejího vrácení a v případě oprávněného vrácení prodávající vystaví fakturu novou. Oprávněným vrácením faktury přestává běžet původní lhůta splatnosti a běží znovu ode dne doručení nové faktury kupujícímu. Prodávající je povinen novou fakturu doručit kupujícímu do 10 dnů ode dne, kdy mu byla doručena oprávněně vrácená faktura.</w:t>
      </w:r>
    </w:p>
    <w:p w:rsidR="002D4215" w:rsidRPr="00297713" w:rsidRDefault="002D4215" w:rsidP="002D4215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>Smluvní strany se dohodly, že kupující je oprávněn pozastavit úhradu faktur prodávajícímu, pokud bude na prodávajícího podán návrh na zahájení insolvenčního řízení. Kupující je oprávněn v těchto případech pozastavit výplatu do doby vydání soudního rozhodnutí ve věci probíhajícího insolvenčního řízení. Pozastavení výplaty faktury z důvodu probíhajícího insolvenčního řízení není prodlením kupujícího. Bude-li insolvenční návrh odmítnut, uhradí kupující fakturu do 30 dnů ode dne, kdy obdrží od prodávajícího rozhodnutí o odmítnutí insolvenčního návrhu s vyznačením právním moci. V případě, že bude rozhodnuto o způsobu řešení úpadku, bude kupující postupovat v souladu se zákonem 182/2006 Sb., insolvenční zákon, v platném znění.</w:t>
      </w:r>
    </w:p>
    <w:p w:rsidR="002D4215" w:rsidRPr="00297713" w:rsidRDefault="002D4215" w:rsidP="002D4215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>Smluvní strany sjednávají, že prodávající není oprávněn jakékoliv jeho pohledávky vůči kupujícímu, které vzniknou na základě této uzavřené smlouvy, započítat vůči pohledávkám kupujícího vůči prodávajícímu jednostranným právním úkonem.</w:t>
      </w:r>
    </w:p>
    <w:p w:rsidR="00E24D9D" w:rsidRDefault="00E24D9D" w:rsidP="002D4215">
      <w:pPr>
        <w:widowControl w:val="0"/>
        <w:suppressAutoHyphens/>
        <w:spacing w:after="60" w:line="240" w:lineRule="atLeast"/>
        <w:jc w:val="center"/>
        <w:rPr>
          <w:rFonts w:ascii="Calibri" w:eastAsia="SimSun" w:hAnsi="Calibri" w:cs="Calibri"/>
          <w:b/>
          <w:bCs/>
          <w:caps/>
          <w:noProof/>
          <w:kern w:val="1"/>
          <w:sz w:val="22"/>
          <w:szCs w:val="22"/>
          <w:lang w:eastAsia="hi-IN" w:bidi="hi-IN"/>
        </w:rPr>
      </w:pPr>
    </w:p>
    <w:p w:rsidR="00E24D9D" w:rsidRDefault="00E24D9D" w:rsidP="002D4215">
      <w:pPr>
        <w:widowControl w:val="0"/>
        <w:suppressAutoHyphens/>
        <w:spacing w:after="60" w:line="240" w:lineRule="atLeast"/>
        <w:jc w:val="center"/>
        <w:rPr>
          <w:rFonts w:ascii="Calibri" w:eastAsia="SimSun" w:hAnsi="Calibri" w:cs="Calibri"/>
          <w:b/>
          <w:bCs/>
          <w:caps/>
          <w:noProof/>
          <w:kern w:val="1"/>
          <w:sz w:val="22"/>
          <w:szCs w:val="22"/>
          <w:lang w:eastAsia="hi-IN" w:bidi="hi-IN"/>
        </w:rPr>
      </w:pPr>
    </w:p>
    <w:p w:rsidR="00E24D9D" w:rsidRDefault="00E24D9D" w:rsidP="002D4215">
      <w:pPr>
        <w:widowControl w:val="0"/>
        <w:suppressAutoHyphens/>
        <w:spacing w:after="60" w:line="240" w:lineRule="atLeast"/>
        <w:jc w:val="center"/>
        <w:rPr>
          <w:rFonts w:ascii="Calibri" w:eastAsia="SimSun" w:hAnsi="Calibri" w:cs="Calibri"/>
          <w:b/>
          <w:bCs/>
          <w:caps/>
          <w:noProof/>
          <w:kern w:val="1"/>
          <w:sz w:val="22"/>
          <w:szCs w:val="22"/>
          <w:lang w:eastAsia="hi-IN" w:bidi="hi-IN"/>
        </w:rPr>
      </w:pPr>
    </w:p>
    <w:p w:rsidR="002D4215" w:rsidRPr="00297713" w:rsidRDefault="002D4215" w:rsidP="002D4215">
      <w:pPr>
        <w:widowControl w:val="0"/>
        <w:suppressAutoHyphens/>
        <w:spacing w:after="60" w:line="240" w:lineRule="atLeast"/>
        <w:jc w:val="center"/>
        <w:rPr>
          <w:rFonts w:ascii="Calibri" w:eastAsia="SimSun" w:hAnsi="Calibri" w:cs="Calibri"/>
          <w:b/>
          <w:bCs/>
          <w:caps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b/>
          <w:bCs/>
          <w:caps/>
          <w:noProof/>
          <w:kern w:val="1"/>
          <w:sz w:val="22"/>
          <w:szCs w:val="22"/>
          <w:lang w:eastAsia="hi-IN" w:bidi="hi-IN"/>
        </w:rPr>
        <w:lastRenderedPageBreak/>
        <w:t>v.</w:t>
      </w:r>
    </w:p>
    <w:p w:rsidR="002D4215" w:rsidRPr="00297713" w:rsidRDefault="002D4215" w:rsidP="002D4215">
      <w:pPr>
        <w:widowControl w:val="0"/>
        <w:suppressAutoHyphens/>
        <w:spacing w:after="60" w:line="240" w:lineRule="atLeast"/>
        <w:jc w:val="center"/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  <w:t>Dodací podmínky</w:t>
      </w:r>
    </w:p>
    <w:p w:rsidR="002D4215" w:rsidRPr="00297713" w:rsidRDefault="002D4215" w:rsidP="002D421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>Prodávající se zavazuje vyrozumět uvedenou kontaktní osobu kupujícího uvedenou v čl. V. odst. 3 této smlouvy o dodávce zboží nejméně 5 pracovních dní před její realizací.</w:t>
      </w:r>
    </w:p>
    <w:p w:rsidR="002D4215" w:rsidRPr="00297713" w:rsidRDefault="002D4215" w:rsidP="002D421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i/>
          <w:iCs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>Kupující pověřil jako svého zástupce k převzetí zboží (kontaktní osobu):</w:t>
      </w:r>
    </w:p>
    <w:p w:rsidR="002D4215" w:rsidRPr="00297713" w:rsidRDefault="002D4215" w:rsidP="002D4215">
      <w:pPr>
        <w:ind w:firstLine="708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 xml:space="preserve">Jméno, příjmení: </w:t>
      </w:r>
      <w:r w:rsidR="00961CB7">
        <w:rPr>
          <w:rFonts w:ascii="Calibri" w:hAnsi="Calibri" w:cs="Calibri"/>
          <w:noProof/>
          <w:color w:val="000000" w:themeColor="text1"/>
          <w:sz w:val="22"/>
          <w:szCs w:val="22"/>
        </w:rPr>
        <w:t>Andrea Kubištová</w:t>
      </w:r>
    </w:p>
    <w:p w:rsidR="002D4215" w:rsidRPr="00297713" w:rsidRDefault="002D4215" w:rsidP="002D4215">
      <w:pPr>
        <w:widowControl w:val="0"/>
        <w:tabs>
          <w:tab w:val="left" w:pos="426"/>
        </w:tabs>
        <w:suppressAutoHyphens/>
        <w:spacing w:after="60"/>
        <w:ind w:left="72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 xml:space="preserve">E-mail: </w:t>
      </w:r>
      <w:r w:rsidR="00961CB7">
        <w:rPr>
          <w:rFonts w:ascii="Calibri" w:hAnsi="Calibri" w:cs="Calibri"/>
          <w:noProof/>
          <w:color w:val="000000" w:themeColor="text1"/>
          <w:sz w:val="22"/>
          <w:szCs w:val="22"/>
        </w:rPr>
        <w:t>reditelstvi@zenyvohrozeni.charita.cz</w:t>
      </w:r>
    </w:p>
    <w:p w:rsidR="002D4215" w:rsidRPr="00297713" w:rsidRDefault="002D4215" w:rsidP="002D4215">
      <w:pPr>
        <w:widowControl w:val="0"/>
        <w:tabs>
          <w:tab w:val="left" w:pos="426"/>
        </w:tabs>
        <w:suppressAutoHyphens/>
        <w:spacing w:after="60"/>
        <w:ind w:left="72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 xml:space="preserve">Mobil: </w:t>
      </w:r>
      <w:r w:rsidR="00961CB7">
        <w:rPr>
          <w:rFonts w:asciiTheme="minorHAnsi" w:hAnsiTheme="minorHAnsi" w:cstheme="minorHAnsi"/>
          <w:noProof/>
          <w:color w:val="000000" w:themeColor="text1"/>
          <w:sz w:val="22"/>
          <w:szCs w:val="22"/>
          <w:shd w:val="clear" w:color="auto" w:fill="FFFFFF"/>
        </w:rPr>
        <w:t>724 300 628</w:t>
      </w:r>
    </w:p>
    <w:p w:rsidR="002D4215" w:rsidRPr="00297713" w:rsidRDefault="002D4215" w:rsidP="002D421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>Předmět smlouvy je dodán jeho protokolárním předáním v místě plnění ze strany prodávajícího a převzetím osobami pověřenými jeho převzetím ze strany kupujícího. Při předání předmětu této smlouvy je prodávající povinen předat kupujícímu doklady dle čl. I této smlouvy. Protokolární převzetí předmětu plnění bude provedeno až po dodání zboží.</w:t>
      </w:r>
    </w:p>
    <w:p w:rsidR="002D4215" w:rsidRPr="00297713" w:rsidRDefault="002D4215" w:rsidP="002D421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>Předávací protokol bude obsahovat níže uvedené náležitosti:</w:t>
      </w:r>
    </w:p>
    <w:p w:rsidR="002D4215" w:rsidRPr="00297713" w:rsidRDefault="002D4215" w:rsidP="002D4215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označení předávacího protokolu a jeho číslo;</w:t>
      </w:r>
    </w:p>
    <w:p w:rsidR="002D4215" w:rsidRPr="00297713" w:rsidRDefault="002D4215" w:rsidP="002D4215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název a sídlo prodávajícího a kupujícího;</w:t>
      </w:r>
    </w:p>
    <w:p w:rsidR="002D4215" w:rsidRPr="00297713" w:rsidRDefault="002D4215" w:rsidP="002D4215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číslo kupní smlouvy;</w:t>
      </w:r>
    </w:p>
    <w:p w:rsidR="002D4215" w:rsidRPr="00297713" w:rsidRDefault="002D4215" w:rsidP="002D4215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označení dodaného zboží a jeho množství;</w:t>
      </w:r>
    </w:p>
    <w:p w:rsidR="002D4215" w:rsidRPr="00297713" w:rsidRDefault="002D4215" w:rsidP="002D4215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datum dodání.</w:t>
      </w:r>
    </w:p>
    <w:p w:rsidR="002D4215" w:rsidRPr="00297713" w:rsidRDefault="002D4215" w:rsidP="002D421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>Vlastnické právo ke zboží a nebezpečí škody na něm přechází na kupujícího okamžikem jeho předání a převzetí dle odst. 3 tohoto článku.</w:t>
      </w:r>
    </w:p>
    <w:p w:rsidR="002D4215" w:rsidRPr="00297713" w:rsidRDefault="002D4215" w:rsidP="002D4215">
      <w:pPr>
        <w:widowControl w:val="0"/>
        <w:suppressAutoHyphens/>
        <w:spacing w:after="60" w:line="240" w:lineRule="atLeast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</w:p>
    <w:p w:rsidR="002D4215" w:rsidRPr="00297713" w:rsidRDefault="002D4215" w:rsidP="002D4215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  <w:t xml:space="preserve">VI. </w:t>
      </w:r>
    </w:p>
    <w:p w:rsidR="002D4215" w:rsidRPr="00297713" w:rsidRDefault="002D4215" w:rsidP="002D4215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 w:cs="Calibri"/>
          <w:b/>
          <w:bCs/>
          <w:noProof/>
          <w:kern w:val="1"/>
          <w:sz w:val="22"/>
          <w:szCs w:val="22"/>
          <w:shd w:val="clear" w:color="auto" w:fill="FFFF00"/>
          <w:lang w:eastAsia="hi-IN" w:bidi="hi-IN"/>
        </w:rPr>
      </w:pPr>
      <w:r w:rsidRPr="00297713"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  <w:t>Záruka za jakost, záruční servis</w:t>
      </w:r>
    </w:p>
    <w:p w:rsidR="002D4215" w:rsidRPr="00297713" w:rsidRDefault="002D4215" w:rsidP="002D4215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>Prodávající poskytuje na zboží záruku v délce 24 měsíců, plynoucí od data jeho protokolárního převzetí ze strany kupujícího (po instalaci a uvedení do provozu). Prodávající bude kupujícímu po dobu uvedenou v prvé větě tohoto odstavce bezplatně poskytovat záruční servis v rozsahu, uvedeném v tomto článku smlouvy.</w:t>
      </w:r>
    </w:p>
    <w:p w:rsidR="002D4215" w:rsidRPr="00297713" w:rsidRDefault="002D4215" w:rsidP="002D4215">
      <w:pPr>
        <w:widowControl w:val="0"/>
        <w:numPr>
          <w:ilvl w:val="0"/>
          <w:numId w:val="2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 xml:space="preserve">Prodávající je povinen zajistit opravy záručních vad (garančn. opravy) a provádění servisních prohlídek vozidla předepsaných výrobcem/Prodávajícím (označovaných někdy též jako garanční prohlídky) po dobu trvání záruky za jakost a to včetně dodávky materiálu (zejména nových originálních náhradních dílů) prostřednictvím servisních středisek uvedených v seznamu servisních středisek v příloze č. 2 smlouvy, a to po celou dobu trvání záruční doby vozidla. Seznam servisních středisek obsahuje kontaktní údaje na každé servisní středisko. </w:t>
      </w:r>
    </w:p>
    <w:p w:rsidR="002D4215" w:rsidRPr="00297713" w:rsidRDefault="002D4215" w:rsidP="002D4215">
      <w:pPr>
        <w:widowControl w:val="0"/>
        <w:numPr>
          <w:ilvl w:val="0"/>
          <w:numId w:val="2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>Prodávající Kupujícímu odpovídá za to, že servisní prohlídky vozidla v záruční době budou poskytovány v rozsahu a době uvedené v servisní knížce každého vozidla.</w:t>
      </w:r>
    </w:p>
    <w:p w:rsidR="002D4215" w:rsidRPr="00297713" w:rsidRDefault="002D4215" w:rsidP="002D4215">
      <w:pPr>
        <w:widowControl w:val="0"/>
        <w:numPr>
          <w:ilvl w:val="0"/>
          <w:numId w:val="2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>Opravy záručních vad nebo servisní prohlídky vozidla budou Kupujícím u servisního střediska objednány telefonicky s následným písemným potvrzením. Písemná forma je zachována rovněž při použití elektronické pošty (e-mailu).</w:t>
      </w:r>
    </w:p>
    <w:p w:rsidR="002D4215" w:rsidRPr="00297713" w:rsidRDefault="002D4215" w:rsidP="002D4215">
      <w:pPr>
        <w:widowControl w:val="0"/>
        <w:numPr>
          <w:ilvl w:val="0"/>
          <w:numId w:val="2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>Prodávající Kupujícímu odpovídá za to, že potřebné servisní knížkou předepsané servisní prohlídky vozidla budou provedeny nej později do 10 pracovních dnů ode dne doručení písemné objednávky, pokud nebude s Kupujícím písemně dohodnut jiný termín. V případě, že servisní středisko odmítne provést, popř. neprovede servisní prohlídku ve lhůtě dle předchozí věty, je Prodávající povinen Kupujícímu nahradit vícenáklady spojené s provedením servisní prohlídky u jiného servisního střediska.</w:t>
      </w:r>
    </w:p>
    <w:p w:rsidR="002D4215" w:rsidRPr="00297713" w:rsidRDefault="002D4215" w:rsidP="002D4215">
      <w:pPr>
        <w:widowControl w:val="0"/>
        <w:numPr>
          <w:ilvl w:val="0"/>
          <w:numId w:val="2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>Ceny náhradních dílů, servisních a opravárenských služeb hrazené Kupujícím po uplynutí záruky nesmí překročit ceny obvyklé.</w:t>
      </w:r>
    </w:p>
    <w:p w:rsidR="002D4215" w:rsidRPr="00297713" w:rsidRDefault="002D4215" w:rsidP="002D4215">
      <w:pPr>
        <w:widowControl w:val="0"/>
        <w:numPr>
          <w:ilvl w:val="0"/>
          <w:numId w:val="2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 xml:space="preserve">Veškeré náhradní díly dodávané k vozidlu Prodávajícím nebo s jeho souhlasem třetí osobou anebo </w:t>
      </w: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lastRenderedPageBreak/>
        <w:t>jimi v tomto vozidle použité při provádění servisních či opravárenských prací musí být novy a origininální (od výrobce vozidla), pokud se smluvní strany písemně nedohodnou jinak.</w:t>
      </w:r>
    </w:p>
    <w:p w:rsidR="002D4215" w:rsidRPr="00297713" w:rsidRDefault="002D4215" w:rsidP="002D4215">
      <w:pPr>
        <w:widowControl w:val="0"/>
        <w:suppressAutoHyphens/>
        <w:spacing w:after="60" w:line="240" w:lineRule="atLeast"/>
        <w:jc w:val="both"/>
        <w:rPr>
          <w:rFonts w:ascii="Calibri" w:eastAsia="SimSun" w:hAnsi="Calibri" w:cs="Calibri"/>
          <w:noProof/>
          <w:kern w:val="1"/>
          <w:sz w:val="22"/>
          <w:szCs w:val="22"/>
          <w:u w:val="single"/>
          <w:lang w:eastAsia="hi-IN" w:bidi="hi-IN"/>
        </w:rPr>
      </w:pPr>
    </w:p>
    <w:p w:rsidR="002D4215" w:rsidRPr="00297713" w:rsidRDefault="002D4215" w:rsidP="002D4215">
      <w:pPr>
        <w:widowControl w:val="0"/>
        <w:suppressAutoHyphens/>
        <w:spacing w:after="60" w:line="240" w:lineRule="atLeast"/>
        <w:jc w:val="both"/>
        <w:rPr>
          <w:rFonts w:ascii="Calibri" w:eastAsia="SimSun" w:hAnsi="Calibri" w:cs="Calibri"/>
          <w:noProof/>
          <w:kern w:val="1"/>
          <w:sz w:val="22"/>
          <w:szCs w:val="22"/>
          <w:u w:val="single"/>
          <w:lang w:eastAsia="hi-IN" w:bidi="hi-IN"/>
        </w:rPr>
      </w:pPr>
    </w:p>
    <w:p w:rsidR="002D4215" w:rsidRPr="00297713" w:rsidRDefault="002D4215" w:rsidP="002D4215">
      <w:pPr>
        <w:widowControl w:val="0"/>
        <w:suppressAutoHyphens/>
        <w:spacing w:after="60" w:line="240" w:lineRule="atLeast"/>
        <w:jc w:val="center"/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  <w:t>VII.</w:t>
      </w:r>
    </w:p>
    <w:p w:rsidR="002D4215" w:rsidRPr="00297713" w:rsidRDefault="002D4215" w:rsidP="002D4215">
      <w:pPr>
        <w:widowControl w:val="0"/>
        <w:tabs>
          <w:tab w:val="left" w:pos="426"/>
        </w:tabs>
        <w:suppressAutoHyphens/>
        <w:spacing w:after="60" w:line="240" w:lineRule="atLeast"/>
        <w:jc w:val="center"/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  <w:t>Zvláštní ujednání</w:t>
      </w:r>
    </w:p>
    <w:p w:rsidR="002D4215" w:rsidRPr="00297713" w:rsidRDefault="002D4215" w:rsidP="002D4215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 xml:space="preserve">Prodávající není oprávněn postoupit anebo převést jakákoliv svá práva anebo pohledávky vyplývající z této smlouvy anebo se smlouvou související na třetí osobu bez předchozího písemného souhlasu kupujícího, a to ani částečně. </w:t>
      </w:r>
    </w:p>
    <w:p w:rsidR="002D4215" w:rsidRPr="00297713" w:rsidRDefault="002D4215" w:rsidP="002D4215">
      <w:pPr>
        <w:widowControl w:val="0"/>
        <w:suppressAutoHyphens/>
        <w:spacing w:after="60" w:line="240" w:lineRule="atLeast"/>
        <w:jc w:val="center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</w:p>
    <w:p w:rsidR="002D4215" w:rsidRPr="00297713" w:rsidRDefault="002D4215" w:rsidP="002D4215">
      <w:pPr>
        <w:widowControl w:val="0"/>
        <w:suppressAutoHyphens/>
        <w:spacing w:after="60" w:line="240" w:lineRule="atLeast"/>
        <w:jc w:val="center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</w:p>
    <w:p w:rsidR="002D4215" w:rsidRPr="00297713" w:rsidRDefault="002D4215" w:rsidP="002D4215">
      <w:pPr>
        <w:widowControl w:val="0"/>
        <w:suppressAutoHyphens/>
        <w:spacing w:after="60" w:line="240" w:lineRule="atLeast"/>
        <w:jc w:val="center"/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  <w:t>VIII.</w:t>
      </w:r>
    </w:p>
    <w:p w:rsidR="002D4215" w:rsidRPr="00297713" w:rsidRDefault="002D4215" w:rsidP="002D4215">
      <w:pPr>
        <w:widowControl w:val="0"/>
        <w:suppressAutoHyphens/>
        <w:spacing w:after="60" w:line="240" w:lineRule="atLeast"/>
        <w:jc w:val="center"/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  <w:t>Sankce</w:t>
      </w:r>
    </w:p>
    <w:p w:rsidR="002D4215" w:rsidRPr="00297713" w:rsidRDefault="002D4215" w:rsidP="002D4215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>Pokud prodávající nedodá kupujícímu zboží ve stanovené lhůtě, je povinen zaplatit kupujícímu smluvní pokutu ve výši 5.000 Kč, za každý i jen započatý den prodlení.</w:t>
      </w:r>
    </w:p>
    <w:p w:rsidR="002D4215" w:rsidRPr="00297713" w:rsidRDefault="002D4215" w:rsidP="002D4215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>V případě prodlení kupujícího s úhradou kupní ceny je prodávající oprávněn požadovat na kupujícím úrok z prodlení z dlužné částky ve výši 0,01 % za každý den prodlení.</w:t>
      </w:r>
    </w:p>
    <w:p w:rsidR="002D4215" w:rsidRDefault="002D4215" w:rsidP="002D4215">
      <w:pPr>
        <w:widowControl w:val="0"/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</w:p>
    <w:p w:rsidR="00E24217" w:rsidRPr="00297713" w:rsidRDefault="00E24217" w:rsidP="002D4215">
      <w:pPr>
        <w:widowControl w:val="0"/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</w:p>
    <w:p w:rsidR="002D4215" w:rsidRPr="00297713" w:rsidRDefault="002D4215" w:rsidP="002D4215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  <w:t>IX.</w:t>
      </w:r>
    </w:p>
    <w:p w:rsidR="002D4215" w:rsidRPr="00297713" w:rsidRDefault="002D4215" w:rsidP="002D4215">
      <w:pPr>
        <w:widowControl w:val="0"/>
        <w:suppressAutoHyphens/>
        <w:spacing w:after="60" w:line="240" w:lineRule="atLeast"/>
        <w:jc w:val="center"/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  <w:t>Zánik smlouvy</w:t>
      </w:r>
    </w:p>
    <w:p w:rsidR="002D4215" w:rsidRPr="00297713" w:rsidRDefault="002D4215" w:rsidP="002D4215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>Tato smlouva zaniká:</w:t>
      </w:r>
    </w:p>
    <w:p w:rsidR="002D4215" w:rsidRPr="00297713" w:rsidRDefault="002D4215" w:rsidP="002D4215">
      <w:pPr>
        <w:widowControl w:val="0"/>
        <w:numPr>
          <w:ilvl w:val="0"/>
          <w:numId w:val="5"/>
        </w:numPr>
        <w:tabs>
          <w:tab w:val="left" w:pos="748"/>
          <w:tab w:val="left" w:pos="1276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>písemnou dohodou smluvních stran,</w:t>
      </w:r>
    </w:p>
    <w:p w:rsidR="002D4215" w:rsidRPr="00297713" w:rsidRDefault="002D4215" w:rsidP="002D4215">
      <w:pPr>
        <w:widowControl w:val="0"/>
        <w:numPr>
          <w:ilvl w:val="0"/>
          <w:numId w:val="5"/>
        </w:numPr>
        <w:tabs>
          <w:tab w:val="left" w:pos="748"/>
          <w:tab w:val="left" w:pos="1276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>jednostranným odstoupením od smlouvy pro její podstatné porušení druhou smluvní stranou, s tím, že podstatným porušením smlouvy se rozumí zejména:</w:t>
      </w:r>
    </w:p>
    <w:p w:rsidR="002D4215" w:rsidRPr="00297713" w:rsidRDefault="002D4215" w:rsidP="002D4215">
      <w:pPr>
        <w:widowControl w:val="0"/>
        <w:numPr>
          <w:ilvl w:val="1"/>
          <w:numId w:val="6"/>
        </w:numPr>
        <w:tabs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spacing w:after="60"/>
        <w:ind w:left="1985" w:hanging="709"/>
        <w:jc w:val="both"/>
        <w:rPr>
          <w:rFonts w:ascii="Calibri" w:eastAsia="Calibri" w:hAnsi="Calibri" w:cs="Calibri"/>
          <w:noProof/>
          <w:sz w:val="22"/>
          <w:szCs w:val="22"/>
          <w:lang w:eastAsia="ar-SA"/>
        </w:rPr>
      </w:pPr>
      <w:r w:rsidRPr="00297713">
        <w:rPr>
          <w:rFonts w:ascii="Calibri" w:eastAsia="Calibri" w:hAnsi="Calibri" w:cs="Calibri"/>
          <w:noProof/>
          <w:sz w:val="22"/>
          <w:szCs w:val="22"/>
          <w:lang w:eastAsia="ar-SA"/>
        </w:rPr>
        <w:t xml:space="preserve">nedodání předmětu plnění ve stanovené době plnění, </w:t>
      </w:r>
    </w:p>
    <w:p w:rsidR="002D4215" w:rsidRPr="00297713" w:rsidRDefault="002D4215" w:rsidP="002D4215">
      <w:pPr>
        <w:widowControl w:val="0"/>
        <w:numPr>
          <w:ilvl w:val="1"/>
          <w:numId w:val="6"/>
        </w:numPr>
        <w:tabs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spacing w:after="60"/>
        <w:ind w:left="1985" w:hanging="709"/>
        <w:jc w:val="both"/>
        <w:rPr>
          <w:rFonts w:ascii="Calibri" w:eastAsia="Calibri" w:hAnsi="Calibri" w:cs="Calibri"/>
          <w:noProof/>
          <w:sz w:val="22"/>
          <w:szCs w:val="22"/>
          <w:lang w:eastAsia="ar-SA"/>
        </w:rPr>
      </w:pPr>
      <w:r w:rsidRPr="00297713">
        <w:rPr>
          <w:rFonts w:ascii="Calibri" w:eastAsia="Calibri" w:hAnsi="Calibri" w:cs="Calibri"/>
          <w:noProof/>
          <w:sz w:val="22"/>
          <w:szCs w:val="22"/>
          <w:lang w:eastAsia="ar-SA"/>
        </w:rPr>
        <w:t xml:space="preserve">pokud má předmět plnění vady, které jej činí neupotřebitelným nebo nemá vlastnosti, které si kupující vymínil nebo o kterých ho prodávající ujistil, </w:t>
      </w:r>
    </w:p>
    <w:p w:rsidR="002D4215" w:rsidRPr="00297713" w:rsidRDefault="002D4215" w:rsidP="002D4215">
      <w:pPr>
        <w:widowControl w:val="0"/>
        <w:numPr>
          <w:ilvl w:val="1"/>
          <w:numId w:val="6"/>
        </w:numPr>
        <w:tabs>
          <w:tab w:val="left" w:pos="720"/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autoSpaceDE w:val="0"/>
        <w:spacing w:after="60"/>
        <w:ind w:left="1985" w:hanging="709"/>
        <w:jc w:val="both"/>
        <w:rPr>
          <w:rFonts w:ascii="Calibri" w:eastAsia="Calibri" w:hAnsi="Calibri" w:cs="Calibri"/>
          <w:noProof/>
          <w:sz w:val="22"/>
          <w:szCs w:val="22"/>
          <w:lang w:eastAsia="ar-SA"/>
        </w:rPr>
      </w:pPr>
      <w:r w:rsidRPr="00297713">
        <w:rPr>
          <w:rFonts w:ascii="Calibri" w:eastAsia="Calibri" w:hAnsi="Calibri" w:cs="Calibri"/>
          <w:noProof/>
          <w:sz w:val="22"/>
          <w:szCs w:val="22"/>
          <w:lang w:eastAsia="ar-SA"/>
        </w:rPr>
        <w:t>nedodržení smluvních ujednání o záruce za jakost,</w:t>
      </w:r>
    </w:p>
    <w:p w:rsidR="002D4215" w:rsidRPr="00297713" w:rsidRDefault="002D4215" w:rsidP="002D4215">
      <w:pPr>
        <w:widowControl w:val="0"/>
        <w:numPr>
          <w:ilvl w:val="1"/>
          <w:numId w:val="6"/>
        </w:numPr>
        <w:tabs>
          <w:tab w:val="left" w:pos="720"/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autoSpaceDE w:val="0"/>
        <w:spacing w:after="60"/>
        <w:ind w:left="1985" w:hanging="709"/>
        <w:jc w:val="both"/>
        <w:rPr>
          <w:rFonts w:ascii="Calibri" w:eastAsia="Calibri" w:hAnsi="Calibri" w:cs="Calibri"/>
          <w:noProof/>
          <w:sz w:val="22"/>
          <w:szCs w:val="22"/>
          <w:lang w:eastAsia="ar-SA"/>
        </w:rPr>
      </w:pPr>
      <w:r w:rsidRPr="00297713">
        <w:rPr>
          <w:rFonts w:ascii="Calibri" w:eastAsia="Calibri" w:hAnsi="Calibri" w:cs="Calibri"/>
          <w:noProof/>
          <w:sz w:val="22"/>
          <w:szCs w:val="22"/>
          <w:lang w:eastAsia="ar-SA"/>
        </w:rPr>
        <w:t>neuhrazení kupní ceny kupujícím po druhé výzvě prodávajícího k uhrazení dlužné částky, přičemž druhá výzva nesmí následovat dříve než 30 dnů po doručení první výzvy.</w:t>
      </w:r>
    </w:p>
    <w:p w:rsidR="002D4215" w:rsidRPr="00297713" w:rsidRDefault="002D4215" w:rsidP="002D4215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>Pro účely této smlouvy se pod pojmem „bez zbytečného odkladu“ uvedeným v § 2002 občanského zákoníku rozumí „nejpozději do 30 dnů“.</w:t>
      </w:r>
    </w:p>
    <w:p w:rsidR="002D4215" w:rsidRPr="00297713" w:rsidRDefault="002D4215" w:rsidP="002D4215">
      <w:pPr>
        <w:widowControl w:val="0"/>
        <w:suppressAutoHyphens/>
        <w:spacing w:after="60" w:line="240" w:lineRule="atLeast"/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</w:pPr>
    </w:p>
    <w:p w:rsidR="00961CB7" w:rsidRDefault="00961CB7">
      <w:pPr>
        <w:spacing w:after="160" w:line="259" w:lineRule="auto"/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</w:pPr>
      <w:r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  <w:br w:type="page"/>
      </w:r>
    </w:p>
    <w:p w:rsidR="002D4215" w:rsidRPr="00297713" w:rsidRDefault="002D4215" w:rsidP="002D4215">
      <w:pPr>
        <w:widowControl w:val="0"/>
        <w:suppressAutoHyphens/>
        <w:spacing w:after="60" w:line="240" w:lineRule="atLeast"/>
        <w:jc w:val="center"/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  <w:lastRenderedPageBreak/>
        <w:t>X.</w:t>
      </w:r>
    </w:p>
    <w:p w:rsidR="002D4215" w:rsidRPr="00297713" w:rsidRDefault="002D4215" w:rsidP="002D4215">
      <w:pPr>
        <w:widowControl w:val="0"/>
        <w:suppressAutoHyphens/>
        <w:spacing w:after="60" w:line="240" w:lineRule="atLeast"/>
        <w:jc w:val="center"/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  <w:t>Registr smluv - doložka</w:t>
      </w:r>
    </w:p>
    <w:p w:rsidR="002D4215" w:rsidRPr="00297713" w:rsidRDefault="002D4215" w:rsidP="002D4215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2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2"/>
          <w:sz w:val="22"/>
          <w:szCs w:val="22"/>
          <w:lang w:eastAsia="hi-IN" w:bidi="hi-IN"/>
        </w:rPr>
        <w:t>Prodávající tímto uděluje souhlas kupujícímu k uveřejnění všech podkladů, údajů a informací uvedených v této smlouvě, k jejichž uveřejnění vyplývá pro kupujícího povinnost dle právních předpisů.</w:t>
      </w:r>
    </w:p>
    <w:p w:rsidR="002D4215" w:rsidRPr="00297713" w:rsidRDefault="002D4215" w:rsidP="002D4215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2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2"/>
          <w:sz w:val="22"/>
          <w:szCs w:val="22"/>
          <w:lang w:eastAsia="hi-IN" w:bidi="hi-IN"/>
        </w:rPr>
        <w:t>Prodávající je současně srozuměn s tím, že kupující je oprávněn zveřejnit obraz smlouvy a jejich případných změn (dodatků) a dalších dokumentů od této smlouvy odvozených včetně metadat požadovaných k uveřejnění dle zákona č. 340/2015 Sb., o registru smluv.</w:t>
      </w:r>
    </w:p>
    <w:p w:rsidR="002D4215" w:rsidRPr="00297713" w:rsidRDefault="002D4215" w:rsidP="002D4215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2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2"/>
          <w:sz w:val="22"/>
          <w:szCs w:val="22"/>
          <w:lang w:eastAsia="hi-IN" w:bidi="hi-IN"/>
        </w:rPr>
        <w:t xml:space="preserve">Zveřejnění smlouvy a metadat v registru smluv zajistí kupující, ve lhůtě a za podmínek stanovených dle zákona č. 340/2015 Sb., a to včetně osobních údajů. </w:t>
      </w:r>
    </w:p>
    <w:p w:rsidR="002D4215" w:rsidRPr="00297713" w:rsidRDefault="002D4215" w:rsidP="002D4215">
      <w:pPr>
        <w:pStyle w:val="Odstavecseseznamem"/>
        <w:tabs>
          <w:tab w:val="left" w:pos="-7513"/>
        </w:tabs>
        <w:spacing w:after="120" w:line="276" w:lineRule="auto"/>
        <w:ind w:left="426" w:hanging="425"/>
        <w:jc w:val="both"/>
        <w:rPr>
          <w:rFonts w:ascii="Calibri" w:eastAsia="SimSun" w:hAnsi="Calibri" w:cs="Calibri"/>
          <w:bCs/>
          <w:kern w:val="1"/>
          <w:sz w:val="22"/>
          <w:szCs w:val="22"/>
          <w:lang w:eastAsia="hi-IN" w:bidi="hi-IN"/>
        </w:rPr>
      </w:pPr>
    </w:p>
    <w:p w:rsidR="002D4215" w:rsidRPr="00297713" w:rsidRDefault="002D4215" w:rsidP="002D4215">
      <w:pPr>
        <w:widowControl w:val="0"/>
        <w:suppressAutoHyphens/>
        <w:spacing w:after="60" w:line="240" w:lineRule="atLeast"/>
        <w:jc w:val="center"/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  <w:t>XI.</w:t>
      </w:r>
    </w:p>
    <w:p w:rsidR="002D4215" w:rsidRPr="00297713" w:rsidRDefault="002D4215" w:rsidP="002D4215">
      <w:pPr>
        <w:widowControl w:val="0"/>
        <w:suppressAutoHyphens/>
        <w:spacing w:after="60" w:line="240" w:lineRule="atLeast"/>
        <w:jc w:val="center"/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b/>
          <w:bCs/>
          <w:noProof/>
          <w:kern w:val="1"/>
          <w:sz w:val="22"/>
          <w:szCs w:val="22"/>
          <w:lang w:eastAsia="hi-IN" w:bidi="hi-IN"/>
        </w:rPr>
        <w:t>Závěrečná ustanovení</w:t>
      </w:r>
    </w:p>
    <w:p w:rsidR="002D4215" w:rsidRPr="00297713" w:rsidRDefault="002D4215" w:rsidP="002D421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2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 xml:space="preserve">Tato smlouva nabývá platnosti a je účinná dnem jejího podpisu oběma smluvními stranami. </w:t>
      </w:r>
    </w:p>
    <w:p w:rsidR="002D4215" w:rsidRPr="00297713" w:rsidRDefault="002D4215" w:rsidP="002D4215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>Měnit nebo doplnit smlouvu mohou smluvní strany pouze formou písemných dodatků, které budou vzestupně číslovány, výslovně prohlášeny za dodatek této smlouvy a podepsány oprávněnými zástupci smluvních stran.</w:t>
      </w:r>
    </w:p>
    <w:p w:rsidR="002D4215" w:rsidRPr="00297713" w:rsidRDefault="002D4215" w:rsidP="002D4215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2D4215" w:rsidRPr="00297713" w:rsidRDefault="002D4215" w:rsidP="002D4215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 xml:space="preserve">Tato smlouva je vyhotovena v 1 originále, který je elektronicky podepsaný oběma smluvními stranami. </w:t>
      </w:r>
      <w:bookmarkStart w:id="1" w:name="_Hlk20150622"/>
    </w:p>
    <w:p w:rsidR="002D4215" w:rsidRPr="00297713" w:rsidRDefault="002D4215" w:rsidP="002D4215">
      <w:pPr>
        <w:widowControl w:val="0"/>
        <w:tabs>
          <w:tab w:val="left" w:pos="426"/>
        </w:tabs>
        <w:suppressAutoHyphens/>
        <w:spacing w:after="60"/>
        <w:ind w:left="3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</w:p>
    <w:p w:rsidR="002D4215" w:rsidRPr="00297713" w:rsidRDefault="002D4215" w:rsidP="002D4215">
      <w:pPr>
        <w:widowControl w:val="0"/>
        <w:tabs>
          <w:tab w:val="left" w:pos="426"/>
        </w:tabs>
        <w:suppressAutoHyphens/>
        <w:spacing w:after="60"/>
        <w:ind w:left="3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t>Součástí smlouvy jsou přílohy:</w:t>
      </w:r>
    </w:p>
    <w:bookmarkEnd w:id="1"/>
    <w:p w:rsidR="002D4215" w:rsidRPr="00297713" w:rsidRDefault="002D4215" w:rsidP="002D4215">
      <w:pPr>
        <w:widowControl w:val="0"/>
        <w:tabs>
          <w:tab w:val="left" w:pos="360"/>
        </w:tabs>
        <w:suppressAutoHyphens/>
        <w:spacing w:after="60"/>
        <w:ind w:left="360"/>
        <w:jc w:val="both"/>
        <w:rPr>
          <w:rFonts w:ascii="Calibri" w:eastAsia="SimSun" w:hAnsi="Calibri" w:cs="Calibri"/>
          <w:b/>
          <w:noProof/>
          <w:kern w:val="1"/>
          <w:sz w:val="22"/>
          <w:szCs w:val="22"/>
          <w:lang w:eastAsia="hi-IN" w:bidi="hi-IN"/>
        </w:rPr>
      </w:pPr>
    </w:p>
    <w:p w:rsidR="002D4215" w:rsidRPr="00297713" w:rsidRDefault="002D4215" w:rsidP="002D4215">
      <w:pPr>
        <w:widowControl w:val="0"/>
        <w:tabs>
          <w:tab w:val="left" w:pos="360"/>
        </w:tabs>
        <w:suppressAutoHyphens/>
        <w:spacing w:after="60"/>
        <w:ind w:left="360"/>
        <w:jc w:val="both"/>
        <w:rPr>
          <w:rFonts w:ascii="Calibri" w:eastAsia="SimSun" w:hAnsi="Calibri" w:cs="Calibri"/>
          <w:bCs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bCs/>
          <w:noProof/>
          <w:kern w:val="1"/>
          <w:sz w:val="22"/>
          <w:szCs w:val="22"/>
          <w:lang w:eastAsia="hi-IN" w:bidi="hi-IN"/>
        </w:rPr>
        <w:t xml:space="preserve">Příloha č. </w:t>
      </w:r>
      <w:bookmarkStart w:id="2" w:name="_Hlk20150583"/>
      <w:r w:rsidRPr="00297713">
        <w:rPr>
          <w:rFonts w:ascii="Calibri" w:eastAsia="SimSun" w:hAnsi="Calibri" w:cs="Calibri"/>
          <w:bCs/>
          <w:noProof/>
          <w:kern w:val="1"/>
          <w:sz w:val="22"/>
          <w:szCs w:val="22"/>
          <w:lang w:eastAsia="hi-IN" w:bidi="hi-IN"/>
        </w:rPr>
        <w:t>1: podrobná specifikace plnění</w:t>
      </w:r>
    </w:p>
    <w:p w:rsidR="002D4215" w:rsidRDefault="002D4215" w:rsidP="002D4215">
      <w:pPr>
        <w:widowControl w:val="0"/>
        <w:tabs>
          <w:tab w:val="left" w:pos="360"/>
        </w:tabs>
        <w:suppressAutoHyphens/>
        <w:spacing w:after="60"/>
        <w:ind w:left="360"/>
        <w:jc w:val="both"/>
        <w:rPr>
          <w:rFonts w:ascii="Calibri" w:eastAsia="SimSun" w:hAnsi="Calibri" w:cs="Calibri"/>
          <w:bCs/>
          <w:noProof/>
          <w:kern w:val="1"/>
          <w:sz w:val="22"/>
          <w:szCs w:val="22"/>
          <w:lang w:eastAsia="hi-IN" w:bidi="hi-IN"/>
        </w:rPr>
      </w:pPr>
      <w:r w:rsidRPr="00297713">
        <w:rPr>
          <w:rFonts w:ascii="Calibri" w:eastAsia="SimSun" w:hAnsi="Calibri" w:cs="Calibri"/>
          <w:bCs/>
          <w:noProof/>
          <w:kern w:val="1"/>
          <w:sz w:val="22"/>
          <w:szCs w:val="22"/>
          <w:lang w:eastAsia="hi-IN" w:bidi="hi-IN"/>
        </w:rPr>
        <w:t>Příloha č. 2: seznam servisních středisek</w:t>
      </w:r>
    </w:p>
    <w:p w:rsidR="00E24D9D" w:rsidRDefault="00E24D9D" w:rsidP="002D4215">
      <w:pPr>
        <w:widowControl w:val="0"/>
        <w:tabs>
          <w:tab w:val="left" w:pos="360"/>
        </w:tabs>
        <w:suppressAutoHyphens/>
        <w:spacing w:after="60"/>
        <w:ind w:left="360"/>
        <w:jc w:val="both"/>
        <w:rPr>
          <w:rFonts w:ascii="Calibri" w:eastAsia="SimSun" w:hAnsi="Calibri" w:cs="Calibri"/>
          <w:bCs/>
          <w:noProof/>
          <w:kern w:val="1"/>
          <w:sz w:val="22"/>
          <w:szCs w:val="22"/>
          <w:lang w:eastAsia="hi-IN" w:bidi="hi-IN"/>
        </w:rPr>
      </w:pPr>
    </w:p>
    <w:p w:rsidR="00E24D9D" w:rsidRPr="00297713" w:rsidRDefault="00E24D9D" w:rsidP="002D4215">
      <w:pPr>
        <w:widowControl w:val="0"/>
        <w:tabs>
          <w:tab w:val="left" w:pos="360"/>
        </w:tabs>
        <w:suppressAutoHyphens/>
        <w:spacing w:after="60"/>
        <w:ind w:left="360"/>
        <w:jc w:val="both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</w:p>
    <w:p w:rsidR="002D4215" w:rsidRPr="00297713" w:rsidRDefault="002D4215" w:rsidP="002D4215">
      <w:pPr>
        <w:widowControl w:val="0"/>
        <w:suppressAutoHyphens/>
        <w:spacing w:after="60" w:line="240" w:lineRule="atLeast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</w:p>
    <w:p w:rsidR="002D4215" w:rsidRPr="00297713" w:rsidRDefault="002D4215" w:rsidP="002D4215">
      <w:pPr>
        <w:shd w:val="clear" w:color="auto" w:fill="FFFFFF" w:themeFill="background1"/>
        <w:tabs>
          <w:tab w:val="left" w:pos="5103"/>
        </w:tabs>
        <w:rPr>
          <w:rFonts w:ascii="Calibri" w:hAnsi="Calibri" w:cs="Calibri"/>
          <w:noProof/>
          <w:sz w:val="22"/>
          <w:szCs w:val="22"/>
        </w:rPr>
      </w:pPr>
      <w:r w:rsidRPr="00297713">
        <w:rPr>
          <w:rFonts w:ascii="Calibri" w:hAnsi="Calibri" w:cs="Calibri"/>
          <w:noProof/>
          <w:sz w:val="22"/>
          <w:szCs w:val="22"/>
        </w:rPr>
        <w:t>V …………………….. dne …………………………</w:t>
      </w:r>
      <w:r w:rsidRPr="00297713">
        <w:rPr>
          <w:rFonts w:ascii="Calibri" w:hAnsi="Calibri" w:cs="Calibri"/>
          <w:noProof/>
          <w:sz w:val="22"/>
          <w:szCs w:val="22"/>
        </w:rPr>
        <w:tab/>
        <w:t>V ………..…………………….. dne………………..</w:t>
      </w:r>
    </w:p>
    <w:p w:rsidR="002D4215" w:rsidRPr="00297713" w:rsidRDefault="002D4215" w:rsidP="002D4215">
      <w:pPr>
        <w:shd w:val="clear" w:color="auto" w:fill="FFFFFF" w:themeFill="background1"/>
        <w:rPr>
          <w:rFonts w:ascii="Calibri" w:hAnsi="Calibri" w:cs="Calibri"/>
          <w:noProof/>
          <w:sz w:val="22"/>
          <w:szCs w:val="22"/>
        </w:rPr>
      </w:pPr>
    </w:p>
    <w:p w:rsidR="002D4215" w:rsidRPr="00297713" w:rsidRDefault="002D4215" w:rsidP="002D4215">
      <w:pPr>
        <w:shd w:val="clear" w:color="auto" w:fill="FFFFFF" w:themeFill="background1"/>
        <w:rPr>
          <w:rFonts w:ascii="Calibri" w:hAnsi="Calibri" w:cs="Calibri"/>
          <w:noProof/>
          <w:sz w:val="22"/>
          <w:szCs w:val="22"/>
        </w:rPr>
      </w:pPr>
    </w:p>
    <w:p w:rsidR="002D4215" w:rsidRPr="00297713" w:rsidRDefault="002D4215" w:rsidP="002D4215">
      <w:pPr>
        <w:tabs>
          <w:tab w:val="left" w:pos="5103"/>
        </w:tabs>
        <w:rPr>
          <w:rFonts w:ascii="Calibri" w:hAnsi="Calibri" w:cs="Calibri"/>
          <w:noProof/>
          <w:sz w:val="22"/>
          <w:szCs w:val="22"/>
        </w:rPr>
      </w:pPr>
      <w:r w:rsidRPr="00297713">
        <w:rPr>
          <w:rFonts w:ascii="Calibri" w:hAnsi="Calibri" w:cs="Calibri"/>
          <w:noProof/>
          <w:sz w:val="22"/>
          <w:szCs w:val="22"/>
        </w:rPr>
        <w:t>Za kupujícího:</w:t>
      </w:r>
      <w:r w:rsidRPr="00297713">
        <w:rPr>
          <w:rFonts w:ascii="Calibri" w:hAnsi="Calibri" w:cs="Calibri"/>
          <w:noProof/>
          <w:sz w:val="22"/>
          <w:szCs w:val="22"/>
        </w:rPr>
        <w:tab/>
        <w:t>Za prodávajícího:</w:t>
      </w:r>
    </w:p>
    <w:p w:rsidR="002D4215" w:rsidRPr="00297713" w:rsidRDefault="002D4215" w:rsidP="002D4215">
      <w:pPr>
        <w:rPr>
          <w:rFonts w:ascii="Calibri" w:hAnsi="Calibri" w:cs="Calibri"/>
          <w:noProof/>
          <w:sz w:val="22"/>
          <w:szCs w:val="22"/>
          <w:shd w:val="clear" w:color="auto" w:fill="FFFFFF" w:themeFill="background1"/>
        </w:rPr>
      </w:pPr>
    </w:p>
    <w:p w:rsidR="002D4215" w:rsidRPr="00297713" w:rsidRDefault="002D4215" w:rsidP="002D4215">
      <w:pPr>
        <w:rPr>
          <w:rFonts w:ascii="Calibri" w:hAnsi="Calibri" w:cs="Calibri"/>
          <w:noProof/>
          <w:sz w:val="22"/>
          <w:szCs w:val="22"/>
          <w:shd w:val="clear" w:color="auto" w:fill="FFFFFF" w:themeFill="background1"/>
        </w:rPr>
      </w:pPr>
    </w:p>
    <w:p w:rsidR="002D4215" w:rsidRPr="00297713" w:rsidRDefault="002D4215" w:rsidP="002D4215">
      <w:pPr>
        <w:rPr>
          <w:rFonts w:ascii="Calibri" w:hAnsi="Calibri" w:cs="Calibri"/>
          <w:noProof/>
          <w:sz w:val="22"/>
          <w:szCs w:val="22"/>
          <w:shd w:val="clear" w:color="auto" w:fill="FFFFFF" w:themeFill="background1"/>
        </w:rPr>
      </w:pPr>
    </w:p>
    <w:p w:rsidR="002D4215" w:rsidRPr="00297713" w:rsidRDefault="002D4215" w:rsidP="002D4215">
      <w:pPr>
        <w:rPr>
          <w:rFonts w:ascii="Calibri" w:hAnsi="Calibri" w:cs="Calibri"/>
          <w:noProof/>
          <w:sz w:val="22"/>
          <w:szCs w:val="22"/>
          <w:shd w:val="clear" w:color="auto" w:fill="FFFFFF" w:themeFill="background1"/>
        </w:rPr>
      </w:pPr>
    </w:p>
    <w:p w:rsidR="002D4215" w:rsidRPr="00297713" w:rsidRDefault="002D4215" w:rsidP="002D4215">
      <w:pPr>
        <w:tabs>
          <w:tab w:val="left" w:pos="5103"/>
        </w:tabs>
        <w:rPr>
          <w:rFonts w:ascii="Calibri" w:hAnsi="Calibri" w:cs="Calibri"/>
          <w:bCs/>
          <w:noProof/>
          <w:sz w:val="22"/>
          <w:szCs w:val="22"/>
        </w:rPr>
      </w:pPr>
      <w:r w:rsidRPr="00297713">
        <w:rPr>
          <w:rFonts w:ascii="Calibri" w:hAnsi="Calibri" w:cs="Calibri"/>
          <w:noProof/>
          <w:sz w:val="22"/>
          <w:szCs w:val="22"/>
          <w:shd w:val="clear" w:color="auto" w:fill="FFFFFF" w:themeFill="background1"/>
        </w:rPr>
        <w:t xml:space="preserve">……………………………………………………….                                 </w:t>
      </w:r>
      <w:r w:rsidRPr="00297713">
        <w:rPr>
          <w:rFonts w:ascii="Calibri" w:hAnsi="Calibri" w:cs="Calibri"/>
          <w:noProof/>
          <w:sz w:val="22"/>
          <w:szCs w:val="22"/>
          <w:shd w:val="clear" w:color="auto" w:fill="FFFFFF" w:themeFill="background1"/>
        </w:rPr>
        <w:tab/>
        <w:t>……………………………………………………..</w:t>
      </w:r>
      <w:r w:rsidRPr="00297713">
        <w:rPr>
          <w:rFonts w:ascii="Calibri" w:hAnsi="Calibri" w:cs="Calibri"/>
          <w:noProof/>
          <w:sz w:val="22"/>
          <w:szCs w:val="22"/>
          <w:shd w:val="clear" w:color="auto" w:fill="FFFFFF" w:themeFill="background1"/>
        </w:rPr>
        <w:tab/>
        <w:t xml:space="preserve">               </w:t>
      </w:r>
    </w:p>
    <w:p w:rsidR="002D4215" w:rsidRPr="00297713" w:rsidRDefault="002D4215" w:rsidP="002D4215">
      <w:pPr>
        <w:rPr>
          <w:rFonts w:ascii="Calibri" w:hAnsi="Calibri" w:cs="Calibri"/>
          <w:bCs/>
          <w:noProof/>
          <w:sz w:val="22"/>
          <w:szCs w:val="22"/>
        </w:rPr>
      </w:pPr>
    </w:p>
    <w:bookmarkEnd w:id="2"/>
    <w:p w:rsidR="002D4215" w:rsidRPr="00297713" w:rsidRDefault="002D4215" w:rsidP="002D4215">
      <w:pPr>
        <w:widowControl w:val="0"/>
        <w:suppressAutoHyphens/>
        <w:spacing w:after="60" w:line="240" w:lineRule="atLeast"/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</w:pPr>
    </w:p>
    <w:p w:rsidR="002D4215" w:rsidRPr="00297713" w:rsidRDefault="002D4215" w:rsidP="002D4215">
      <w:pPr>
        <w:spacing w:after="200" w:line="276" w:lineRule="auto"/>
        <w:rPr>
          <w:rFonts w:ascii="Calibri" w:hAnsi="Calibri" w:cs="Calibri"/>
          <w:b/>
          <w:bCs/>
          <w:noProof/>
        </w:rPr>
      </w:pPr>
    </w:p>
    <w:p w:rsidR="00C2034E" w:rsidRPr="00297713" w:rsidRDefault="00C2034E">
      <w:pPr>
        <w:rPr>
          <w:noProof/>
        </w:rPr>
      </w:pPr>
    </w:p>
    <w:sectPr w:rsidR="00C2034E" w:rsidRPr="00297713" w:rsidSect="00532F40">
      <w:headerReference w:type="default" r:id="rId7"/>
      <w:footerReference w:type="default" r:id="rId8"/>
      <w:pgSz w:w="11906" w:h="16838"/>
      <w:pgMar w:top="1701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1EE" w:rsidRDefault="00961CB7">
      <w:r>
        <w:separator/>
      </w:r>
    </w:p>
  </w:endnote>
  <w:endnote w:type="continuationSeparator" w:id="0">
    <w:p w:rsidR="000551EE" w:rsidRDefault="0096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22"/>
        <w:szCs w:val="22"/>
      </w:rPr>
      <w:id w:val="2606528"/>
      <w:docPartObj>
        <w:docPartGallery w:val="Page Numbers (Bottom of Page)"/>
        <w:docPartUnique/>
      </w:docPartObj>
    </w:sdtPr>
    <w:sdtEndPr/>
    <w:sdtContent>
      <w:p w:rsidR="00C47D0F" w:rsidRPr="00532F40" w:rsidRDefault="00E24217" w:rsidP="00C47D0F">
        <w:pPr>
          <w:pStyle w:val="Zpat"/>
          <w:tabs>
            <w:tab w:val="left" w:pos="6330"/>
            <w:tab w:val="right" w:pos="9864"/>
          </w:tabs>
          <w:rPr>
            <w:rFonts w:ascii="Calibri" w:hAnsi="Calibri" w:cs="Calibri"/>
            <w:sz w:val="22"/>
            <w:szCs w:val="22"/>
          </w:rPr>
        </w:pPr>
      </w:p>
      <w:p w:rsidR="005B6B38" w:rsidRPr="00532F40" w:rsidRDefault="00297713" w:rsidP="00532F40">
        <w:pPr>
          <w:pStyle w:val="Zpat"/>
          <w:rPr>
            <w:rFonts w:ascii="Calibri" w:hAnsi="Calibri" w:cs="Calibri"/>
            <w:sz w:val="22"/>
            <w:szCs w:val="22"/>
          </w:rPr>
        </w:pPr>
        <w:r w:rsidRPr="00532F40">
          <w:rPr>
            <w:rFonts w:ascii="Calibri" w:hAnsi="Calibri" w:cs="Calibri"/>
            <w:sz w:val="22"/>
            <w:szCs w:val="22"/>
          </w:rPr>
          <w:tab/>
          <w:t xml:space="preserve">                                                                                                                                                            </w:t>
        </w:r>
        <w:r>
          <w:rPr>
            <w:rFonts w:ascii="Calibri" w:hAnsi="Calibri" w:cs="Calibri"/>
            <w:sz w:val="22"/>
            <w:szCs w:val="22"/>
          </w:rPr>
          <w:t xml:space="preserve">                              </w:t>
        </w:r>
        <w:r w:rsidRPr="00532F40">
          <w:rPr>
            <w:rFonts w:ascii="Calibri" w:hAnsi="Calibri" w:cs="Calibri"/>
            <w:sz w:val="22"/>
            <w:szCs w:val="22"/>
          </w:rPr>
          <w:t xml:space="preserve"> </w:t>
        </w:r>
        <w:r w:rsidRPr="00532F40">
          <w:rPr>
            <w:rFonts w:ascii="Calibri" w:hAnsi="Calibri" w:cs="Calibri"/>
            <w:sz w:val="22"/>
            <w:szCs w:val="22"/>
          </w:rPr>
          <w:fldChar w:fldCharType="begin"/>
        </w:r>
        <w:r w:rsidRPr="00532F40">
          <w:rPr>
            <w:rFonts w:ascii="Calibri" w:hAnsi="Calibri" w:cs="Calibri"/>
            <w:sz w:val="22"/>
            <w:szCs w:val="22"/>
          </w:rPr>
          <w:instrText>PAGE   \* MERGEFORMAT</w:instrText>
        </w:r>
        <w:r w:rsidRPr="00532F40">
          <w:rPr>
            <w:rFonts w:ascii="Calibri" w:hAnsi="Calibri" w:cs="Calibri"/>
            <w:sz w:val="22"/>
            <w:szCs w:val="22"/>
          </w:rPr>
          <w:fldChar w:fldCharType="separate"/>
        </w:r>
        <w:r w:rsidR="00E24217">
          <w:rPr>
            <w:rFonts w:ascii="Calibri" w:hAnsi="Calibri" w:cs="Calibri"/>
            <w:noProof/>
            <w:sz w:val="22"/>
            <w:szCs w:val="22"/>
          </w:rPr>
          <w:t>1</w:t>
        </w:r>
        <w:r w:rsidRPr="00532F40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:rsidR="005B6B38" w:rsidRDefault="00E24217" w:rsidP="006C07FB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1EE" w:rsidRDefault="00961CB7">
      <w:r>
        <w:separator/>
      </w:r>
    </w:p>
  </w:footnote>
  <w:footnote w:type="continuationSeparator" w:id="0">
    <w:p w:rsidR="000551EE" w:rsidRDefault="00961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F3" w:rsidRPr="00020322" w:rsidRDefault="00E24217" w:rsidP="00EB723F">
    <w:pPr>
      <w:pStyle w:val="Zhlav"/>
      <w:tabs>
        <w:tab w:val="clear" w:pos="4536"/>
        <w:tab w:val="clear" w:pos="9072"/>
        <w:tab w:val="left" w:pos="6960"/>
      </w:tabs>
      <w:rPr>
        <w:rFonts w:ascii="Calibri" w:hAnsi="Calibri" w:cs="Calibri"/>
        <w:b/>
        <w:bCs/>
        <w:i/>
        <w:iCs/>
        <w:sz w:val="20"/>
        <w:szCs w:val="20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9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3E66"/>
    <w:multiLevelType w:val="hybridMultilevel"/>
    <w:tmpl w:val="E682A3B4"/>
    <w:lvl w:ilvl="0" w:tplc="9418FE50">
      <w:start w:val="10"/>
      <w:numFmt w:val="bullet"/>
      <w:lvlText w:val="-"/>
      <w:lvlJc w:val="left"/>
      <w:pPr>
        <w:ind w:left="1320" w:hanging="360"/>
      </w:pPr>
      <w:rPr>
        <w:rFonts w:ascii="Calibri" w:eastAsia="SimSun" w:hAnsi="Calibri" w:cs="Calibri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DD2705D"/>
    <w:multiLevelType w:val="hybridMultilevel"/>
    <w:tmpl w:val="32BE0312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67D5C56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322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32308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B4E7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25AB3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A68EE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 w15:restartNumberingAfterBreak="0">
    <w:nsid w:val="3C4A10C9"/>
    <w:multiLevelType w:val="multilevel"/>
    <w:tmpl w:val="7DACA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34576AE"/>
    <w:multiLevelType w:val="hybridMultilevel"/>
    <w:tmpl w:val="73F8926A"/>
    <w:lvl w:ilvl="0" w:tplc="59AEE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2537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83181"/>
    <w:multiLevelType w:val="hybridMultilevel"/>
    <w:tmpl w:val="D834D920"/>
    <w:lvl w:ilvl="0" w:tplc="2A6CC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C130C"/>
    <w:multiLevelType w:val="hybridMultilevel"/>
    <w:tmpl w:val="DE3AEA86"/>
    <w:lvl w:ilvl="0" w:tplc="D6FC3F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5B005352"/>
    <w:multiLevelType w:val="multilevel"/>
    <w:tmpl w:val="5EF41C3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5" w15:restartNumberingAfterBreak="0">
    <w:nsid w:val="5EDB2F0B"/>
    <w:multiLevelType w:val="hybridMultilevel"/>
    <w:tmpl w:val="72803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107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17A64"/>
    <w:multiLevelType w:val="hybridMultilevel"/>
    <w:tmpl w:val="AA502C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0E1B77"/>
    <w:multiLevelType w:val="hybridMultilevel"/>
    <w:tmpl w:val="1696C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6"/>
  </w:num>
  <w:num w:numId="5">
    <w:abstractNumId w:val="8"/>
  </w:num>
  <w:num w:numId="6">
    <w:abstractNumId w:val="14"/>
  </w:num>
  <w:num w:numId="7">
    <w:abstractNumId w:val="11"/>
  </w:num>
  <w:num w:numId="8">
    <w:abstractNumId w:val="0"/>
  </w:num>
  <w:num w:numId="9">
    <w:abstractNumId w:val="5"/>
  </w:num>
  <w:num w:numId="10">
    <w:abstractNumId w:val="15"/>
  </w:num>
  <w:num w:numId="11">
    <w:abstractNumId w:val="6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17"/>
  </w:num>
  <w:num w:numId="18">
    <w:abstractNumId w:val="2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15"/>
    <w:rsid w:val="000551EE"/>
    <w:rsid w:val="00297713"/>
    <w:rsid w:val="002D4215"/>
    <w:rsid w:val="00961CB7"/>
    <w:rsid w:val="00C2034E"/>
    <w:rsid w:val="00E24217"/>
    <w:rsid w:val="00E2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ABBC"/>
  <w15:chartTrackingRefBased/>
  <w15:docId w15:val="{194F4444-F670-4F9B-BBF1-3CC78D90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D4215"/>
    <w:pPr>
      <w:keepNext/>
      <w:spacing w:before="120"/>
      <w:ind w:left="1440" w:firstLine="720"/>
      <w:outlineLvl w:val="0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4215"/>
    <w:pPr>
      <w:keepNext/>
      <w:widowControl w:val="0"/>
      <w:suppressAutoHyphens/>
      <w:jc w:val="center"/>
      <w:outlineLvl w:val="2"/>
    </w:pPr>
    <w:rPr>
      <w:rFonts w:ascii="Calibri" w:eastAsia="SimSun" w:hAnsi="Calibri"/>
      <w:b/>
      <w:kern w:val="1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D421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D4215"/>
    <w:rPr>
      <w:rFonts w:ascii="Calibri" w:eastAsia="SimSun" w:hAnsi="Calibri" w:cs="Times New Roman"/>
      <w:b/>
      <w:kern w:val="1"/>
      <w:sz w:val="24"/>
      <w:szCs w:val="24"/>
      <w:lang w:eastAsia="hi-IN" w:bidi="hi-IN"/>
    </w:rPr>
  </w:style>
  <w:style w:type="paragraph" w:styleId="Odstavecseseznamem">
    <w:name w:val="List Paragraph"/>
    <w:aliases w:val="Nad,List Paragraph,Odstavec cíl se seznamem,Odstavec se seznamem5,Odstavec_muj,Odrážky,Odstavec,Reference List,Odstavec se seznamem a odrážkou,1 úroveň Odstavec se seznamem,List Paragraph (Czech Tourism),Odstavec se seznamem1"/>
    <w:basedOn w:val="Normln"/>
    <w:link w:val="OdstavecseseznamemChar"/>
    <w:uiPriority w:val="34"/>
    <w:qFormat/>
    <w:rsid w:val="002D4215"/>
    <w:pPr>
      <w:ind w:left="720"/>
      <w:contextualSpacing/>
    </w:pPr>
    <w:rPr>
      <w:noProof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Char,Reference List Char,Odstavec se seznamem a odrážkou Char,1 úroveň Odstavec se seznamem Char"/>
    <w:link w:val="Odstavecseseznamem"/>
    <w:uiPriority w:val="34"/>
    <w:qFormat/>
    <w:locked/>
    <w:rsid w:val="002D4215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4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4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4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21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1956</Words>
  <Characters>11544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Kubištová</dc:creator>
  <cp:keywords/>
  <dc:description/>
  <cp:lastModifiedBy>Andrea Kubištová</cp:lastModifiedBy>
  <cp:revision>2</cp:revision>
  <dcterms:created xsi:type="dcterms:W3CDTF">2022-07-25T15:01:00Z</dcterms:created>
  <dcterms:modified xsi:type="dcterms:W3CDTF">2022-07-25T15:01:00Z</dcterms:modified>
</cp:coreProperties>
</file>